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b/>
          <w:color w:val="000000"/>
          <w:sz w:val="32"/>
          <w:szCs w:val="32"/>
          <w:highlight w:val="none"/>
        </w:rPr>
      </w:pPr>
      <w:r>
        <w:rPr>
          <w:rFonts w:hint="eastAsia" w:ascii="宋体" w:hAnsi="宋体"/>
          <w:b/>
          <w:color w:val="000000"/>
          <w:sz w:val="32"/>
          <w:szCs w:val="32"/>
          <w:highlight w:val="none"/>
        </w:rPr>
        <w:t>采购需求</w:t>
      </w:r>
    </w:p>
    <w:p>
      <w:pPr>
        <w:widowControl/>
        <w:spacing w:line="550" w:lineRule="exact"/>
        <w:ind w:firstLine="460" w:firstLineChars="200"/>
        <w:jc w:val="left"/>
        <w:rPr>
          <w:rFonts w:ascii="宋体" w:hAnsi="宋体" w:cs="宋体"/>
          <w:color w:val="000000"/>
          <w:kern w:val="0"/>
          <w:sz w:val="23"/>
          <w:szCs w:val="23"/>
          <w:highlight w:val="none"/>
        </w:rPr>
      </w:pPr>
      <w:r>
        <w:rPr>
          <w:rFonts w:hint="eastAsia" w:ascii="宋体" w:hAnsi="宋体"/>
          <w:color w:val="000000"/>
          <w:sz w:val="23"/>
          <w:szCs w:val="23"/>
          <w:highlight w:val="none"/>
          <w:lang w:val="en-US" w:eastAsia="zh-CN"/>
        </w:rPr>
        <w:t>以下</w:t>
      </w:r>
      <w:r>
        <w:rPr>
          <w:rFonts w:hint="eastAsia" w:ascii="宋体" w:hAnsi="宋体"/>
          <w:color w:val="000000"/>
          <w:sz w:val="23"/>
          <w:szCs w:val="23"/>
          <w:highlight w:val="none"/>
        </w:rPr>
        <w:t>采购需求</w:t>
      </w:r>
      <w:r>
        <w:rPr>
          <w:rFonts w:hint="eastAsia" w:ascii="宋体" w:hAnsi="宋体"/>
          <w:color w:val="000000"/>
          <w:sz w:val="23"/>
          <w:szCs w:val="23"/>
          <w:highlight w:val="none"/>
          <w:lang w:val="en-US" w:eastAsia="zh-CN"/>
        </w:rPr>
        <w:t>部分</w:t>
      </w:r>
      <w:r>
        <w:rPr>
          <w:rFonts w:hint="eastAsia" w:ascii="宋体" w:hAnsi="宋体"/>
          <w:color w:val="000000"/>
          <w:sz w:val="23"/>
          <w:szCs w:val="23"/>
          <w:highlight w:val="none"/>
        </w:rPr>
        <w:t>由采购人</w:t>
      </w:r>
      <w:r>
        <w:rPr>
          <w:rFonts w:hint="eastAsia" w:ascii="宋体" w:hAnsi="宋体"/>
          <w:color w:val="000000"/>
          <w:sz w:val="23"/>
          <w:szCs w:val="23"/>
          <w:highlight w:val="none"/>
          <w:u w:val="single"/>
          <w:lang w:val="en-US" w:eastAsia="zh-CN"/>
        </w:rPr>
        <w:t>泾县国有资产投资运营公司</w:t>
      </w:r>
      <w:r>
        <w:rPr>
          <w:rFonts w:hint="eastAsia" w:ascii="宋体" w:hAnsi="宋体"/>
          <w:color w:val="000000"/>
          <w:sz w:val="23"/>
          <w:szCs w:val="23"/>
          <w:highlight w:val="none"/>
        </w:rPr>
        <w:t>提供并负责解释，联系方式见磋商公告。</w:t>
      </w:r>
    </w:p>
    <w:p>
      <w:pPr>
        <w:pStyle w:val="8"/>
        <w:ind w:right="-4" w:firstLine="0"/>
        <w:rPr>
          <w:rFonts w:ascii="宋体" w:hAnsi="宋体" w:cs="宋体"/>
          <w:szCs w:val="24"/>
          <w:highlight w:val="none"/>
        </w:rPr>
      </w:pPr>
      <w:bookmarkStart w:id="0" w:name="_Toc372807586"/>
      <w:bookmarkEnd w:id="0"/>
      <w:r>
        <w:rPr>
          <w:rFonts w:ascii="宋体" w:hAnsi="宋体" w:cs="宋体"/>
          <w:szCs w:val="24"/>
          <w:highlight w:val="none"/>
        </w:rPr>
        <w:t>前注：</w:t>
      </w:r>
    </w:p>
    <w:p>
      <w:pPr>
        <w:pStyle w:val="8"/>
        <w:ind w:right="-4" w:firstLine="0"/>
        <w:rPr>
          <w:rFonts w:ascii="宋体" w:hAnsi="宋体" w:cs="宋体"/>
          <w:szCs w:val="24"/>
          <w:highlight w:val="none"/>
        </w:rPr>
      </w:pPr>
      <w:r>
        <w:rPr>
          <w:rFonts w:ascii="宋体" w:hAnsi="宋体" w:cs="宋体"/>
          <w:szCs w:val="24"/>
          <w:highlight w:val="none"/>
        </w:rPr>
        <w:t>1、本采购需求中提出的服务方案仅为参考，如无明确限制，投标供应商可以进行优化，提供满足采购人实际需要的更优服务方案，且此方案须经评标委员会评审认可；</w:t>
      </w:r>
    </w:p>
    <w:p>
      <w:pPr>
        <w:pStyle w:val="8"/>
        <w:ind w:right="-4" w:firstLine="0"/>
        <w:rPr>
          <w:rFonts w:ascii="宋体" w:hAnsi="宋体" w:cs="宋体"/>
          <w:szCs w:val="24"/>
          <w:highlight w:val="none"/>
        </w:rPr>
      </w:pPr>
      <w:r>
        <w:rPr>
          <w:rFonts w:hint="eastAsia" w:ascii="宋体" w:hAnsi="宋体" w:cs="宋体"/>
          <w:szCs w:val="24"/>
          <w:highlight w:val="none"/>
          <w:lang w:val="en-US" w:eastAsia="zh-CN"/>
        </w:rPr>
        <w:t>2</w:t>
      </w:r>
      <w:r>
        <w:rPr>
          <w:rFonts w:ascii="宋体" w:hAnsi="宋体" w:cs="宋体"/>
          <w:szCs w:val="24"/>
          <w:highlight w:val="none"/>
        </w:rPr>
        <w:t>、本采购需求中提出的服务方案仅为参考，如无明确限制，投标供应商可以进行优化，提供满足采购人实际需要的更优服务方案，且此方案须经评标委员会评审认可；</w:t>
      </w:r>
    </w:p>
    <w:p>
      <w:pPr>
        <w:pStyle w:val="8"/>
        <w:ind w:right="-4" w:firstLine="0"/>
        <w:rPr>
          <w:rFonts w:ascii="宋体" w:hAnsi="宋体" w:cs="宋体"/>
          <w:szCs w:val="24"/>
          <w:highlight w:val="none"/>
        </w:rPr>
      </w:pPr>
      <w:r>
        <w:rPr>
          <w:rFonts w:hint="eastAsia" w:ascii="宋体" w:hAnsi="宋体" w:cs="宋体"/>
          <w:szCs w:val="24"/>
          <w:highlight w:val="none"/>
          <w:lang w:val="en-US" w:eastAsia="zh-CN"/>
        </w:rPr>
        <w:t>3</w:t>
      </w:r>
      <w:r>
        <w:rPr>
          <w:rFonts w:ascii="宋体" w:hAnsi="宋体" w:cs="宋体"/>
          <w:szCs w:val="24"/>
          <w:highlight w:val="none"/>
        </w:rPr>
        <w:t>、投标供应商应当在投标文件中列出完成本项目并通过验收所需的所有各项服务等全部费用。中标供应商必须确保整体通过采购人及有关主管部门验收,所发生的验收费用由中标供应商承担；投标供应商应自行勘察项目现场，如投标供应商因未及时勘察现场而导致的报价缺项漏项废标、或中标后无法完工，投标供应商自行承担一切后果；</w:t>
      </w:r>
    </w:p>
    <w:p>
      <w:pPr>
        <w:pStyle w:val="8"/>
        <w:ind w:right="-4" w:firstLine="0"/>
        <w:rPr>
          <w:rFonts w:ascii="宋体" w:hAnsi="宋体" w:cs="宋体"/>
          <w:szCs w:val="24"/>
          <w:highlight w:val="none"/>
        </w:rPr>
      </w:pPr>
      <w:r>
        <w:rPr>
          <w:rFonts w:hint="eastAsia" w:ascii="宋体" w:hAnsi="宋体" w:cs="宋体"/>
          <w:szCs w:val="24"/>
          <w:highlight w:val="none"/>
          <w:lang w:val="en-US" w:eastAsia="zh-CN"/>
        </w:rPr>
        <w:t>4</w:t>
      </w:r>
      <w:r>
        <w:rPr>
          <w:rFonts w:ascii="宋体" w:hAnsi="宋体" w:cs="宋体"/>
          <w:szCs w:val="24"/>
          <w:highlight w:val="none"/>
        </w:rPr>
        <w:t>、如对本招标文件有任何疑问或澄清要求，请按本招标文件“投标供应商须知前附表”中约定方式联系，或接受答疑截止时间前联系采购人和代理机构，否则视同理解和接受，投标供应商对招标文件、采购过程、中标结果的质疑，应当在法定质疑期内一次性提出针对同一采购程序环节的质疑。</w:t>
      </w:r>
    </w:p>
    <w:p>
      <w:pPr>
        <w:pStyle w:val="8"/>
        <w:ind w:right="-4" w:firstLine="0"/>
        <w:rPr>
          <w:rFonts w:ascii="宋体" w:hAnsi="宋体" w:cs="宋体"/>
          <w:szCs w:val="24"/>
          <w:highlight w:val="none"/>
        </w:rPr>
      </w:pPr>
      <w:r>
        <w:rPr>
          <w:rFonts w:hint="eastAsia" w:ascii="宋体" w:hAnsi="宋体" w:cs="宋体"/>
          <w:szCs w:val="24"/>
          <w:highlight w:val="none"/>
          <w:lang w:val="en-US" w:eastAsia="zh-CN"/>
        </w:rPr>
        <w:t>5</w:t>
      </w:r>
      <w:r>
        <w:rPr>
          <w:rFonts w:ascii="宋体" w:hAnsi="宋体" w:cs="宋体"/>
          <w:szCs w:val="24"/>
          <w:highlight w:val="none"/>
        </w:rPr>
        <w:t>、下列采购需求中：标注▲的产品，投标人在投标文件《主要成交标的承诺函》中填写名称、服务范围、服务要求、服务时间、服务标准等信息，承诺函随评审结果一并公吿；</w:t>
      </w:r>
    </w:p>
    <w:p>
      <w:pPr>
        <w:pStyle w:val="8"/>
        <w:ind w:right="-4" w:firstLine="0"/>
        <w:rPr>
          <w:rFonts w:ascii="宋体" w:hAnsi="宋体" w:cs="宋体"/>
          <w:szCs w:val="24"/>
          <w:highlight w:val="none"/>
        </w:rPr>
      </w:pPr>
      <w:r>
        <w:rPr>
          <w:rFonts w:hint="eastAsia" w:ascii="宋体" w:hAnsi="宋体" w:cs="宋体"/>
          <w:szCs w:val="24"/>
          <w:highlight w:val="none"/>
          <w:lang w:val="en-US" w:eastAsia="zh-CN"/>
        </w:rPr>
        <w:t>6</w:t>
      </w:r>
      <w:r>
        <w:rPr>
          <w:rFonts w:ascii="宋体" w:hAnsi="宋体" w:cs="宋体"/>
          <w:szCs w:val="24"/>
          <w:highlight w:val="none"/>
        </w:rPr>
        <w:t>、</w:t>
      </w:r>
      <w:r>
        <w:rPr>
          <w:rFonts w:ascii="宋体" w:hAnsi="宋体" w:cs="宋体"/>
          <w:kern w:val="0"/>
          <w:szCs w:val="24"/>
          <w:highlight w:val="none"/>
          <w:lang w:bidi="ar"/>
        </w:rPr>
        <w:t>★条款须满足或优于招标文件要求，否则投标无效；非★条款由评标委员会讨论后酌情评审。</w:t>
      </w:r>
    </w:p>
    <w:p>
      <w:pPr>
        <w:pStyle w:val="8"/>
        <w:ind w:right="-4" w:firstLine="0"/>
        <w:rPr>
          <w:rFonts w:ascii="宋体" w:hAnsi="宋体" w:cs="宋体"/>
          <w:szCs w:val="24"/>
          <w:highlight w:val="none"/>
        </w:rPr>
      </w:pPr>
    </w:p>
    <w:p>
      <w:pPr>
        <w:spacing w:line="540" w:lineRule="atLeast"/>
        <w:rPr>
          <w:rFonts w:ascii="宋体" w:hAnsi="宋体" w:cs="宋体"/>
          <w:b/>
          <w:sz w:val="23"/>
          <w:szCs w:val="23"/>
          <w:highlight w:val="none"/>
          <w:lang w:val="zh-CN"/>
        </w:rPr>
      </w:pPr>
    </w:p>
    <w:p>
      <w:pPr>
        <w:pStyle w:val="3"/>
        <w:rPr>
          <w:highlight w:val="none"/>
          <w:lang w:val="zh-CN"/>
        </w:rPr>
      </w:pPr>
    </w:p>
    <w:p>
      <w:pPr>
        <w:widowControl/>
        <w:tabs>
          <w:tab w:val="left" w:pos="4228"/>
        </w:tabs>
        <w:snapToGrid w:val="0"/>
        <w:spacing w:line="360" w:lineRule="auto"/>
        <w:ind w:firstLine="482" w:firstLineChars="200"/>
        <w:jc w:val="left"/>
        <w:rPr>
          <w:rFonts w:hint="eastAsia" w:ascii="新宋体" w:hAnsi="新宋体" w:eastAsia="新宋体"/>
          <w:b/>
          <w:color w:val="000000"/>
          <w:sz w:val="24"/>
          <w:highlight w:val="none"/>
        </w:rPr>
      </w:pPr>
    </w:p>
    <w:p>
      <w:pPr>
        <w:widowControl/>
        <w:tabs>
          <w:tab w:val="left" w:pos="4228"/>
        </w:tabs>
        <w:snapToGrid w:val="0"/>
        <w:spacing w:line="360" w:lineRule="auto"/>
        <w:ind w:firstLine="482" w:firstLineChars="200"/>
        <w:jc w:val="left"/>
        <w:rPr>
          <w:rFonts w:hint="eastAsia" w:ascii="新宋体" w:hAnsi="新宋体" w:eastAsia="新宋体"/>
          <w:b/>
          <w:color w:val="000000"/>
          <w:sz w:val="24"/>
          <w:highlight w:val="none"/>
          <w:lang w:val="zh-CN"/>
        </w:rPr>
      </w:pPr>
    </w:p>
    <w:p>
      <w:pPr>
        <w:widowControl/>
        <w:tabs>
          <w:tab w:val="left" w:pos="4228"/>
        </w:tabs>
        <w:snapToGrid w:val="0"/>
        <w:spacing w:line="360" w:lineRule="auto"/>
        <w:ind w:firstLine="482" w:firstLineChars="200"/>
        <w:jc w:val="left"/>
        <w:rPr>
          <w:rFonts w:hint="eastAsia" w:ascii="新宋体" w:hAnsi="新宋体" w:eastAsia="新宋体"/>
          <w:b/>
          <w:color w:val="000000"/>
          <w:sz w:val="24"/>
          <w:highlight w:val="none"/>
        </w:rPr>
      </w:pPr>
      <w:bookmarkStart w:id="1" w:name="_GoBack"/>
      <w:bookmarkEnd w:id="1"/>
      <w:r>
        <w:rPr>
          <w:rFonts w:hint="eastAsia" w:ascii="新宋体" w:hAnsi="新宋体" w:eastAsia="新宋体"/>
          <w:b/>
          <w:color w:val="000000"/>
          <w:sz w:val="24"/>
          <w:highlight w:val="none"/>
          <w:lang w:val="zh-CN"/>
        </w:rPr>
        <w:t>（一）项目介绍：</w:t>
      </w:r>
    </w:p>
    <w:p>
      <w:pPr>
        <w:widowControl/>
        <w:tabs>
          <w:tab w:val="left" w:pos="4228"/>
        </w:tabs>
        <w:snapToGrid w:val="0"/>
        <w:spacing w:line="360" w:lineRule="auto"/>
        <w:ind w:firstLine="482" w:firstLineChars="200"/>
        <w:jc w:val="left"/>
        <w:rPr>
          <w:rFonts w:hint="eastAsia" w:ascii="新宋体" w:hAnsi="新宋体" w:eastAsia="新宋体"/>
          <w:b/>
          <w:color w:val="000000"/>
          <w:sz w:val="24"/>
          <w:highlight w:val="none"/>
        </w:rPr>
      </w:pPr>
      <w:r>
        <w:rPr>
          <w:rFonts w:hint="eastAsia" w:ascii="新宋体" w:hAnsi="新宋体" w:eastAsia="新宋体"/>
          <w:b/>
          <w:color w:val="000000"/>
          <w:sz w:val="24"/>
          <w:highlight w:val="none"/>
        </w:rPr>
        <w:t>1、项目概况：</w:t>
      </w:r>
    </w:p>
    <w:p>
      <w:pPr>
        <w:spacing w:line="360" w:lineRule="auto"/>
        <w:ind w:firstLine="480" w:firstLineChars="200"/>
        <w:rPr>
          <w:rFonts w:hint="eastAsia" w:ascii="宋体" w:hAnsi="宋体"/>
          <w:sz w:val="24"/>
          <w:highlight w:val="none"/>
        </w:rPr>
      </w:pPr>
      <w:r>
        <w:rPr>
          <w:rFonts w:hint="eastAsia" w:ascii="宋体" w:hAnsi="宋体"/>
          <w:sz w:val="24"/>
          <w:highlight w:val="none"/>
        </w:rPr>
        <w:t>208省道延伸段(榔桥至茂林段)公路建设工程全长29.784公里，结合沿线地形及建设资金筹措等因素，全线分三期实施，本合同约定的检测服务内容为三期工程，全长10.515km，起点桩号K9+450（对二期工程终点K9+450），终点桩号K20+082（对应一期工程起点 K20+650）。全线新建分界岭隧道一座（</w:t>
      </w:r>
      <w:r>
        <w:rPr>
          <w:rFonts w:ascii="宋体" w:hAnsi="宋体"/>
          <w:sz w:val="24"/>
          <w:highlight w:val="none"/>
        </w:rPr>
        <w:t>K9+450-K</w:t>
      </w:r>
      <w:r>
        <w:rPr>
          <w:rFonts w:hint="eastAsia" w:ascii="宋体" w:hAnsi="宋体"/>
          <w:sz w:val="24"/>
          <w:highlight w:val="none"/>
        </w:rPr>
        <w:t>11</w:t>
      </w:r>
      <w:r>
        <w:rPr>
          <w:rFonts w:ascii="宋体" w:hAnsi="宋体"/>
          <w:sz w:val="24"/>
          <w:highlight w:val="none"/>
        </w:rPr>
        <w:t>+</w:t>
      </w:r>
      <w:r>
        <w:rPr>
          <w:rFonts w:hint="eastAsia" w:ascii="宋体" w:hAnsi="宋体"/>
          <w:sz w:val="24"/>
          <w:highlight w:val="none"/>
        </w:rPr>
        <w:t>520），全长约2070米。全线采用双向两车道二级公路标准建设，设计时速40公里/小时，路基宽8.5米（榔桥镇镇区段路基宽24米，茂林镇镇区段路基宽13.5米），沥青混凝土路面结构，桥涵设计荷载为公路Ⅰ级。项目工程总投资约3.</w:t>
      </w:r>
      <w:r>
        <w:rPr>
          <w:rFonts w:hint="eastAsia" w:ascii="宋体" w:hAnsi="宋体"/>
          <w:sz w:val="24"/>
          <w:highlight w:val="none"/>
          <w:lang w:val="en-US" w:eastAsia="zh-CN"/>
        </w:rPr>
        <w:t>6</w:t>
      </w:r>
      <w:r>
        <w:rPr>
          <w:rFonts w:hint="eastAsia" w:ascii="宋体" w:hAnsi="宋体"/>
          <w:sz w:val="24"/>
          <w:highlight w:val="none"/>
        </w:rPr>
        <w:t>亿元。</w:t>
      </w:r>
    </w:p>
    <w:p>
      <w:pPr>
        <w:widowControl/>
        <w:tabs>
          <w:tab w:val="left" w:pos="4228"/>
        </w:tabs>
        <w:snapToGrid w:val="0"/>
        <w:spacing w:line="360" w:lineRule="auto"/>
        <w:ind w:firstLine="482" w:firstLineChars="200"/>
        <w:jc w:val="left"/>
        <w:rPr>
          <w:rFonts w:hint="eastAsia" w:ascii="新宋体" w:hAnsi="新宋体" w:eastAsia="新宋体"/>
          <w:b/>
          <w:color w:val="000000"/>
          <w:sz w:val="24"/>
          <w:highlight w:val="none"/>
        </w:rPr>
      </w:pPr>
      <w:r>
        <w:rPr>
          <w:rFonts w:hint="eastAsia" w:ascii="新宋体" w:hAnsi="新宋体" w:eastAsia="新宋体"/>
          <w:b/>
          <w:color w:val="000000"/>
          <w:sz w:val="24"/>
          <w:highlight w:val="none"/>
        </w:rPr>
        <w:t>2、检测范围：</w:t>
      </w:r>
    </w:p>
    <w:p>
      <w:pPr>
        <w:widowControl/>
        <w:tabs>
          <w:tab w:val="left" w:pos="4228"/>
        </w:tabs>
        <w:snapToGrid w:val="0"/>
        <w:spacing w:line="360" w:lineRule="auto"/>
        <w:ind w:firstLine="480" w:firstLineChars="200"/>
        <w:jc w:val="left"/>
        <w:rPr>
          <w:rFonts w:hint="eastAsia" w:ascii="新宋体" w:hAnsi="新宋体" w:eastAsia="新宋体"/>
          <w:color w:val="000000"/>
          <w:sz w:val="24"/>
          <w:highlight w:val="none"/>
        </w:rPr>
      </w:pPr>
      <w:r>
        <w:rPr>
          <w:rFonts w:ascii="新宋体" w:hAnsi="新宋体" w:eastAsia="新宋体"/>
          <w:color w:val="000000"/>
          <w:sz w:val="24"/>
          <w:highlight w:val="none"/>
        </w:rPr>
        <w:t>208省道延伸段(榔桥至茂林段)公路建设工程(K9+450-K20+082)</w:t>
      </w:r>
      <w:r>
        <w:rPr>
          <w:rFonts w:hint="eastAsia" w:ascii="宋体" w:hAnsi="宋体"/>
          <w:sz w:val="24"/>
          <w:highlight w:val="none"/>
        </w:rPr>
        <w:t>分界岭</w:t>
      </w:r>
      <w:r>
        <w:rPr>
          <w:rFonts w:hint="eastAsia" w:ascii="新宋体" w:hAnsi="新宋体" w:eastAsia="新宋体"/>
          <w:color w:val="000000"/>
          <w:sz w:val="24"/>
          <w:highlight w:val="none"/>
        </w:rPr>
        <w:t>隧道施工超前地质预报、隧道施工监控量测。</w:t>
      </w:r>
    </w:p>
    <w:p>
      <w:pPr>
        <w:pStyle w:val="9"/>
        <w:spacing w:line="480" w:lineRule="auto"/>
        <w:rPr>
          <w:rFonts w:hint="eastAsia"/>
          <w:highlight w:val="none"/>
        </w:rPr>
      </w:pPr>
      <w:r>
        <w:rPr>
          <w:rFonts w:hint="eastAsia" w:ascii="宋体" w:hAnsi="宋体" w:cs="宋体"/>
          <w:b/>
          <w:sz w:val="23"/>
          <w:szCs w:val="23"/>
          <w:highlight w:val="none"/>
          <w:lang w:val="zh-CN"/>
        </w:rPr>
        <w:t>（二）</w:t>
      </w:r>
      <w:r>
        <w:rPr>
          <w:rFonts w:hint="eastAsia" w:ascii="新宋体" w:hAnsi="新宋体" w:eastAsia="新宋体" w:cs="Times New Roman"/>
          <w:b/>
          <w:color w:val="000000"/>
          <w:kern w:val="2"/>
          <w:sz w:val="24"/>
          <w:highlight w:val="none"/>
          <w:lang w:val="zh-CN" w:eastAsia="zh-CN" w:bidi="ar-SA"/>
        </w:rPr>
        <w:t>服务需求一览表及主要指标参数要求：</w:t>
      </w:r>
    </w:p>
    <w:p>
      <w:pPr>
        <w:widowControl/>
        <w:tabs>
          <w:tab w:val="left" w:pos="4228"/>
        </w:tabs>
        <w:snapToGrid w:val="0"/>
        <w:spacing w:line="360" w:lineRule="auto"/>
        <w:ind w:firstLine="482" w:firstLineChars="200"/>
        <w:jc w:val="left"/>
        <w:rPr>
          <w:rFonts w:hint="eastAsia" w:ascii="新宋体" w:hAnsi="新宋体" w:eastAsia="新宋体"/>
          <w:b/>
          <w:color w:val="000000"/>
          <w:sz w:val="24"/>
          <w:highlight w:val="none"/>
        </w:rPr>
      </w:pPr>
      <w:r>
        <w:rPr>
          <w:rFonts w:hint="eastAsia" w:ascii="新宋体" w:hAnsi="新宋体" w:eastAsia="新宋体"/>
          <w:b/>
          <w:color w:val="000000"/>
          <w:sz w:val="24"/>
          <w:highlight w:val="none"/>
          <w:lang w:val="en-US" w:eastAsia="zh-CN"/>
        </w:rPr>
        <w:t>1</w:t>
      </w:r>
      <w:r>
        <w:rPr>
          <w:rFonts w:hint="eastAsia" w:ascii="新宋体" w:hAnsi="新宋体" w:eastAsia="新宋体"/>
          <w:b/>
          <w:color w:val="000000"/>
          <w:sz w:val="24"/>
          <w:highlight w:val="none"/>
        </w:rPr>
        <w:t>、检测项目及数量：</w:t>
      </w:r>
    </w:p>
    <w:tbl>
      <w:tblPr>
        <w:tblStyle w:val="6"/>
        <w:tblW w:w="80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55"/>
        <w:gridCol w:w="3579"/>
        <w:gridCol w:w="798"/>
        <w:gridCol w:w="1358"/>
        <w:gridCol w:w="12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055" w:type="dxa"/>
            <w:noWrap/>
            <w:vAlign w:val="center"/>
          </w:tcPr>
          <w:p>
            <w:pPr>
              <w:widowControl/>
              <w:jc w:val="center"/>
              <w:rPr>
                <w:rFonts w:ascii="宋体" w:hAnsi="宋体" w:cs="宋体"/>
                <w:b/>
                <w:bCs/>
                <w:color w:val="000000"/>
                <w:kern w:val="0"/>
                <w:sz w:val="20"/>
                <w:szCs w:val="20"/>
                <w:highlight w:val="none"/>
              </w:rPr>
            </w:pPr>
            <w:r>
              <w:rPr>
                <w:rFonts w:hint="eastAsia" w:ascii="宋体" w:hAnsi="宋体" w:cs="宋体"/>
                <w:b/>
                <w:bCs/>
                <w:color w:val="000000"/>
                <w:kern w:val="0"/>
                <w:sz w:val="20"/>
                <w:szCs w:val="20"/>
                <w:highlight w:val="none"/>
              </w:rPr>
              <w:t>序号</w:t>
            </w:r>
          </w:p>
        </w:tc>
        <w:tc>
          <w:tcPr>
            <w:tcW w:w="3579" w:type="dxa"/>
            <w:noWrap/>
            <w:vAlign w:val="center"/>
          </w:tcPr>
          <w:p>
            <w:pPr>
              <w:widowControl/>
              <w:jc w:val="center"/>
              <w:rPr>
                <w:rFonts w:ascii="宋体" w:hAnsi="宋体" w:cs="宋体"/>
                <w:b/>
                <w:bCs/>
                <w:color w:val="000000"/>
                <w:kern w:val="0"/>
                <w:sz w:val="20"/>
                <w:szCs w:val="20"/>
                <w:highlight w:val="none"/>
              </w:rPr>
            </w:pPr>
            <w:r>
              <w:rPr>
                <w:rFonts w:hint="eastAsia" w:ascii="宋体" w:hAnsi="宋体" w:cs="宋体"/>
                <w:b/>
                <w:bCs/>
                <w:color w:val="000000"/>
                <w:kern w:val="0"/>
                <w:sz w:val="20"/>
                <w:szCs w:val="20"/>
                <w:highlight w:val="none"/>
              </w:rPr>
              <w:t>检测项目</w:t>
            </w:r>
          </w:p>
        </w:tc>
        <w:tc>
          <w:tcPr>
            <w:tcW w:w="798" w:type="dxa"/>
            <w:noWrap/>
            <w:vAlign w:val="center"/>
          </w:tcPr>
          <w:p>
            <w:pPr>
              <w:widowControl/>
              <w:jc w:val="center"/>
              <w:rPr>
                <w:rFonts w:ascii="宋体" w:hAnsi="宋体" w:cs="宋体"/>
                <w:b/>
                <w:bCs/>
                <w:color w:val="000000"/>
                <w:kern w:val="0"/>
                <w:sz w:val="20"/>
                <w:szCs w:val="20"/>
                <w:highlight w:val="none"/>
              </w:rPr>
            </w:pPr>
            <w:r>
              <w:rPr>
                <w:rFonts w:hint="eastAsia" w:ascii="宋体" w:hAnsi="宋体" w:cs="宋体"/>
                <w:b/>
                <w:bCs/>
                <w:color w:val="000000"/>
                <w:kern w:val="0"/>
                <w:sz w:val="20"/>
                <w:szCs w:val="20"/>
                <w:highlight w:val="none"/>
              </w:rPr>
              <w:t>单位</w:t>
            </w:r>
          </w:p>
        </w:tc>
        <w:tc>
          <w:tcPr>
            <w:tcW w:w="1358" w:type="dxa"/>
            <w:noWrap/>
            <w:vAlign w:val="center"/>
          </w:tcPr>
          <w:p>
            <w:pPr>
              <w:widowControl/>
              <w:jc w:val="center"/>
              <w:rPr>
                <w:rFonts w:ascii="宋体" w:hAnsi="宋体" w:cs="宋体"/>
                <w:b/>
                <w:bCs/>
                <w:color w:val="000000"/>
                <w:kern w:val="0"/>
                <w:sz w:val="20"/>
                <w:szCs w:val="20"/>
                <w:highlight w:val="none"/>
              </w:rPr>
            </w:pPr>
            <w:r>
              <w:rPr>
                <w:rFonts w:hint="eastAsia" w:ascii="宋体" w:hAnsi="宋体" w:cs="宋体"/>
                <w:b/>
                <w:bCs/>
                <w:color w:val="000000"/>
                <w:kern w:val="0"/>
                <w:sz w:val="20"/>
                <w:szCs w:val="20"/>
                <w:highlight w:val="none"/>
              </w:rPr>
              <w:t>工作量</w:t>
            </w:r>
          </w:p>
        </w:tc>
        <w:tc>
          <w:tcPr>
            <w:tcW w:w="1267" w:type="dxa"/>
            <w:noWrap/>
            <w:vAlign w:val="center"/>
          </w:tcPr>
          <w:p>
            <w:pPr>
              <w:widowControl/>
              <w:jc w:val="center"/>
              <w:rPr>
                <w:rFonts w:ascii="宋体" w:hAnsi="宋体" w:cs="宋体"/>
                <w:b/>
                <w:bCs/>
                <w:color w:val="000000"/>
                <w:kern w:val="0"/>
                <w:sz w:val="20"/>
                <w:szCs w:val="20"/>
                <w:highlight w:val="none"/>
              </w:rPr>
            </w:pPr>
            <w:r>
              <w:rPr>
                <w:rFonts w:hint="eastAsia" w:ascii="宋体" w:hAnsi="宋体" w:cs="宋体"/>
                <w:b/>
                <w:bCs/>
                <w:color w:val="000000"/>
                <w:kern w:val="0"/>
                <w:sz w:val="20"/>
                <w:szCs w:val="20"/>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055" w:type="dxa"/>
            <w:noWrap/>
            <w:vAlign w:val="center"/>
          </w:tcPr>
          <w:p>
            <w:pPr>
              <w:widowControl/>
              <w:jc w:val="center"/>
              <w:rPr>
                <w:rFonts w:ascii="宋体" w:hAnsi="宋体" w:cs="宋体"/>
                <w:b/>
                <w:bCs/>
                <w:color w:val="000000"/>
                <w:kern w:val="0"/>
                <w:sz w:val="20"/>
                <w:szCs w:val="20"/>
                <w:highlight w:val="none"/>
              </w:rPr>
            </w:pPr>
            <w:r>
              <w:rPr>
                <w:rFonts w:hint="eastAsia" w:ascii="宋体" w:hAnsi="宋体" w:cs="宋体"/>
                <w:b/>
                <w:bCs/>
                <w:color w:val="000000"/>
                <w:kern w:val="0"/>
                <w:sz w:val="20"/>
                <w:szCs w:val="20"/>
                <w:highlight w:val="none"/>
              </w:rPr>
              <w:t>1</w:t>
            </w:r>
          </w:p>
        </w:tc>
        <w:tc>
          <w:tcPr>
            <w:tcW w:w="3579" w:type="dxa"/>
            <w:noWrap/>
            <w:vAlign w:val="center"/>
          </w:tcPr>
          <w:p>
            <w:pPr>
              <w:widowControl/>
              <w:rPr>
                <w:rFonts w:ascii="宋体" w:hAnsi="宋体" w:cs="宋体"/>
                <w:b/>
                <w:bCs/>
                <w:color w:val="000000"/>
                <w:kern w:val="0"/>
                <w:sz w:val="20"/>
                <w:szCs w:val="20"/>
                <w:highlight w:val="none"/>
              </w:rPr>
            </w:pPr>
            <w:r>
              <w:rPr>
                <w:rFonts w:hint="eastAsia" w:ascii="宋体" w:hAnsi="宋体" w:cs="宋体"/>
                <w:b/>
                <w:bCs/>
                <w:color w:val="000000"/>
                <w:kern w:val="0"/>
                <w:sz w:val="20"/>
                <w:szCs w:val="20"/>
                <w:highlight w:val="none"/>
              </w:rPr>
              <w:t>隧道施工超前地质预报</w:t>
            </w:r>
          </w:p>
        </w:tc>
        <w:tc>
          <w:tcPr>
            <w:tcW w:w="798" w:type="dxa"/>
            <w:noWrap/>
            <w:vAlign w:val="center"/>
          </w:tcPr>
          <w:p>
            <w:pPr>
              <w:widowControl/>
              <w:jc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　</w:t>
            </w:r>
          </w:p>
        </w:tc>
        <w:tc>
          <w:tcPr>
            <w:tcW w:w="1358" w:type="dxa"/>
            <w:noWrap/>
            <w:vAlign w:val="center"/>
          </w:tcPr>
          <w:p>
            <w:pPr>
              <w:widowControl/>
              <w:jc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　</w:t>
            </w:r>
          </w:p>
        </w:tc>
        <w:tc>
          <w:tcPr>
            <w:tcW w:w="1267" w:type="dxa"/>
            <w:noWrap w:val="0"/>
            <w:vAlign w:val="center"/>
          </w:tcPr>
          <w:p>
            <w:pPr>
              <w:widowControl/>
              <w:jc w:val="left"/>
              <w:rPr>
                <w:rFonts w:ascii="宋体" w:hAnsi="宋体" w:cs="宋体"/>
                <w:color w:val="000000"/>
                <w:kern w:val="0"/>
                <w:sz w:val="16"/>
                <w:szCs w:val="16"/>
                <w:highlight w:val="none"/>
              </w:rPr>
            </w:pPr>
            <w:r>
              <w:rPr>
                <w:rFonts w:hint="eastAsia" w:ascii="宋体" w:hAnsi="宋体" w:cs="宋体"/>
                <w:color w:val="000000"/>
                <w:kern w:val="0"/>
                <w:sz w:val="16"/>
                <w:szCs w:val="16"/>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055" w:type="dxa"/>
            <w:noWrap/>
            <w:vAlign w:val="center"/>
          </w:tcPr>
          <w:p>
            <w:pPr>
              <w:widowControl/>
              <w:jc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1.1</w:t>
            </w:r>
          </w:p>
        </w:tc>
        <w:tc>
          <w:tcPr>
            <w:tcW w:w="3579" w:type="dxa"/>
            <w:noWrap/>
            <w:vAlign w:val="center"/>
          </w:tcPr>
          <w:p>
            <w:pPr>
              <w:widowControl/>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地质雷达法</w:t>
            </w:r>
          </w:p>
        </w:tc>
        <w:tc>
          <w:tcPr>
            <w:tcW w:w="798" w:type="dxa"/>
            <w:noWrap/>
            <w:vAlign w:val="center"/>
          </w:tcPr>
          <w:p>
            <w:pPr>
              <w:widowControl/>
              <w:jc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米</w:t>
            </w:r>
          </w:p>
        </w:tc>
        <w:tc>
          <w:tcPr>
            <w:tcW w:w="1358" w:type="dxa"/>
            <w:noWrap/>
            <w:vAlign w:val="center"/>
          </w:tcPr>
          <w:p>
            <w:pPr>
              <w:widowControl/>
              <w:jc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2070</w:t>
            </w:r>
          </w:p>
        </w:tc>
        <w:tc>
          <w:tcPr>
            <w:tcW w:w="1267" w:type="dxa"/>
            <w:noWrap w:val="0"/>
            <w:vAlign w:val="center"/>
          </w:tcPr>
          <w:p>
            <w:pPr>
              <w:widowControl/>
              <w:jc w:val="left"/>
              <w:rPr>
                <w:rFonts w:ascii="宋体" w:hAnsi="宋体" w:cs="宋体"/>
                <w:color w:val="000000"/>
                <w:kern w:val="0"/>
                <w:sz w:val="16"/>
                <w:szCs w:val="1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055" w:type="dxa"/>
            <w:noWrap/>
            <w:vAlign w:val="center"/>
          </w:tcPr>
          <w:p>
            <w:pPr>
              <w:widowControl/>
              <w:jc w:val="center"/>
              <w:rPr>
                <w:rFonts w:ascii="宋体" w:hAnsi="宋体" w:cs="宋体"/>
                <w:b/>
                <w:bCs/>
                <w:color w:val="000000"/>
                <w:kern w:val="0"/>
                <w:sz w:val="20"/>
                <w:szCs w:val="20"/>
                <w:highlight w:val="none"/>
              </w:rPr>
            </w:pPr>
            <w:r>
              <w:rPr>
                <w:rFonts w:hint="eastAsia" w:ascii="宋体" w:hAnsi="宋体" w:cs="宋体"/>
                <w:b/>
                <w:bCs/>
                <w:color w:val="000000"/>
                <w:kern w:val="0"/>
                <w:sz w:val="20"/>
                <w:szCs w:val="20"/>
                <w:highlight w:val="none"/>
              </w:rPr>
              <w:t>2</w:t>
            </w:r>
          </w:p>
        </w:tc>
        <w:tc>
          <w:tcPr>
            <w:tcW w:w="3579" w:type="dxa"/>
            <w:noWrap/>
            <w:vAlign w:val="center"/>
          </w:tcPr>
          <w:p>
            <w:pPr>
              <w:widowControl/>
              <w:rPr>
                <w:rFonts w:ascii="宋体" w:hAnsi="宋体" w:cs="宋体"/>
                <w:b/>
                <w:bCs/>
                <w:color w:val="000000"/>
                <w:kern w:val="0"/>
                <w:sz w:val="20"/>
                <w:szCs w:val="20"/>
                <w:highlight w:val="none"/>
              </w:rPr>
            </w:pPr>
            <w:r>
              <w:rPr>
                <w:rFonts w:hint="eastAsia" w:ascii="宋体" w:hAnsi="宋体" w:cs="宋体"/>
                <w:b/>
                <w:bCs/>
                <w:color w:val="000000"/>
                <w:kern w:val="0"/>
                <w:sz w:val="20"/>
                <w:szCs w:val="20"/>
                <w:highlight w:val="none"/>
              </w:rPr>
              <w:t>隧道施工监控量测</w:t>
            </w:r>
          </w:p>
        </w:tc>
        <w:tc>
          <w:tcPr>
            <w:tcW w:w="798" w:type="dxa"/>
            <w:noWrap/>
            <w:vAlign w:val="bottom"/>
          </w:tcPr>
          <w:p>
            <w:pPr>
              <w:widowControl/>
              <w:jc w:val="left"/>
              <w:rPr>
                <w:rFonts w:ascii="宋体" w:hAnsi="宋体" w:cs="宋体"/>
                <w:kern w:val="0"/>
                <w:sz w:val="24"/>
                <w:highlight w:val="none"/>
              </w:rPr>
            </w:pPr>
            <w:r>
              <w:rPr>
                <w:rFonts w:hint="eastAsia" w:ascii="宋体" w:hAnsi="宋体" w:cs="宋体"/>
                <w:kern w:val="0"/>
                <w:sz w:val="24"/>
                <w:highlight w:val="none"/>
              </w:rPr>
              <w:t>　</w:t>
            </w:r>
          </w:p>
        </w:tc>
        <w:tc>
          <w:tcPr>
            <w:tcW w:w="1358" w:type="dxa"/>
            <w:noWrap/>
            <w:vAlign w:val="bottom"/>
          </w:tcPr>
          <w:p>
            <w:pPr>
              <w:widowControl/>
              <w:jc w:val="left"/>
              <w:rPr>
                <w:rFonts w:ascii="宋体" w:hAnsi="宋体" w:cs="宋体"/>
                <w:kern w:val="0"/>
                <w:sz w:val="24"/>
                <w:highlight w:val="none"/>
              </w:rPr>
            </w:pPr>
            <w:r>
              <w:rPr>
                <w:rFonts w:hint="eastAsia" w:ascii="宋体" w:hAnsi="宋体" w:cs="宋体"/>
                <w:kern w:val="0"/>
                <w:sz w:val="24"/>
                <w:highlight w:val="none"/>
              </w:rPr>
              <w:t>　</w:t>
            </w:r>
          </w:p>
        </w:tc>
        <w:tc>
          <w:tcPr>
            <w:tcW w:w="1267" w:type="dxa"/>
            <w:noWrap/>
            <w:vAlign w:val="bottom"/>
          </w:tcPr>
          <w:p>
            <w:pPr>
              <w:widowControl/>
              <w:jc w:val="center"/>
              <w:rPr>
                <w:rFonts w:ascii="宋体" w:hAnsi="宋体" w:cs="宋体"/>
                <w:color w:val="000000"/>
                <w:kern w:val="0"/>
                <w:sz w:val="16"/>
                <w:szCs w:val="1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055" w:type="dxa"/>
            <w:noWrap/>
            <w:vAlign w:val="center"/>
          </w:tcPr>
          <w:p>
            <w:pPr>
              <w:widowControl/>
              <w:jc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2.1</w:t>
            </w:r>
          </w:p>
        </w:tc>
        <w:tc>
          <w:tcPr>
            <w:tcW w:w="3579" w:type="dxa"/>
            <w:noWrap/>
            <w:vAlign w:val="center"/>
          </w:tcPr>
          <w:p>
            <w:pPr>
              <w:widowControl/>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洞内外观察</w:t>
            </w:r>
          </w:p>
        </w:tc>
        <w:tc>
          <w:tcPr>
            <w:tcW w:w="798" w:type="dxa"/>
            <w:noWrap/>
            <w:vAlign w:val="center"/>
          </w:tcPr>
          <w:p>
            <w:pPr>
              <w:widowControl/>
              <w:jc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次</w:t>
            </w:r>
          </w:p>
        </w:tc>
        <w:tc>
          <w:tcPr>
            <w:tcW w:w="1358" w:type="dxa"/>
            <w:noWrap/>
            <w:vAlign w:val="center"/>
          </w:tcPr>
          <w:p>
            <w:pPr>
              <w:widowControl/>
              <w:jc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414</w:t>
            </w:r>
          </w:p>
        </w:tc>
        <w:tc>
          <w:tcPr>
            <w:tcW w:w="1267" w:type="dxa"/>
            <w:noWrap w:val="0"/>
            <w:vAlign w:val="center"/>
          </w:tcPr>
          <w:p>
            <w:pPr>
              <w:widowControl/>
              <w:jc w:val="left"/>
              <w:rPr>
                <w:rFonts w:ascii="宋体" w:hAnsi="宋体" w:cs="宋体"/>
                <w:color w:val="000000"/>
                <w:kern w:val="0"/>
                <w:sz w:val="16"/>
                <w:szCs w:val="1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055" w:type="dxa"/>
            <w:noWrap/>
            <w:vAlign w:val="center"/>
          </w:tcPr>
          <w:p>
            <w:pPr>
              <w:widowControl/>
              <w:jc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2.2</w:t>
            </w:r>
          </w:p>
        </w:tc>
        <w:tc>
          <w:tcPr>
            <w:tcW w:w="3579" w:type="dxa"/>
            <w:noWrap/>
            <w:vAlign w:val="center"/>
          </w:tcPr>
          <w:p>
            <w:pPr>
              <w:widowControl/>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隧道洞口地表下沉</w:t>
            </w:r>
          </w:p>
        </w:tc>
        <w:tc>
          <w:tcPr>
            <w:tcW w:w="798" w:type="dxa"/>
            <w:noWrap/>
            <w:vAlign w:val="center"/>
          </w:tcPr>
          <w:p>
            <w:pPr>
              <w:widowControl/>
              <w:jc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断面</w:t>
            </w:r>
          </w:p>
        </w:tc>
        <w:tc>
          <w:tcPr>
            <w:tcW w:w="1358" w:type="dxa"/>
            <w:noWrap/>
            <w:vAlign w:val="center"/>
          </w:tcPr>
          <w:p>
            <w:pPr>
              <w:widowControl/>
              <w:jc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4</w:t>
            </w:r>
          </w:p>
        </w:tc>
        <w:tc>
          <w:tcPr>
            <w:tcW w:w="1267" w:type="dxa"/>
            <w:noWrap/>
            <w:vAlign w:val="center"/>
          </w:tcPr>
          <w:p>
            <w:pPr>
              <w:widowControl/>
              <w:jc w:val="left"/>
              <w:rPr>
                <w:rFonts w:ascii="宋体" w:hAnsi="宋体" w:cs="宋体"/>
                <w:color w:val="000000"/>
                <w:kern w:val="0"/>
                <w:sz w:val="16"/>
                <w:szCs w:val="1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055" w:type="dxa"/>
            <w:noWrap/>
            <w:vAlign w:val="center"/>
          </w:tcPr>
          <w:p>
            <w:pPr>
              <w:widowControl/>
              <w:jc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2.3</w:t>
            </w:r>
          </w:p>
        </w:tc>
        <w:tc>
          <w:tcPr>
            <w:tcW w:w="3579" w:type="dxa"/>
            <w:noWrap/>
            <w:vAlign w:val="center"/>
          </w:tcPr>
          <w:p>
            <w:pPr>
              <w:widowControl/>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拱顶下沉</w:t>
            </w:r>
          </w:p>
        </w:tc>
        <w:tc>
          <w:tcPr>
            <w:tcW w:w="798" w:type="dxa"/>
            <w:noWrap/>
            <w:vAlign w:val="center"/>
          </w:tcPr>
          <w:p>
            <w:pPr>
              <w:widowControl/>
              <w:jc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断面</w:t>
            </w:r>
          </w:p>
        </w:tc>
        <w:tc>
          <w:tcPr>
            <w:tcW w:w="1358" w:type="dxa"/>
            <w:noWrap/>
            <w:vAlign w:val="center"/>
          </w:tcPr>
          <w:p>
            <w:pPr>
              <w:widowControl/>
              <w:jc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117</w:t>
            </w:r>
          </w:p>
        </w:tc>
        <w:tc>
          <w:tcPr>
            <w:tcW w:w="1267" w:type="dxa"/>
            <w:noWrap w:val="0"/>
            <w:vAlign w:val="center"/>
          </w:tcPr>
          <w:p>
            <w:pPr>
              <w:widowControl/>
              <w:jc w:val="left"/>
              <w:rPr>
                <w:rFonts w:ascii="宋体" w:hAnsi="宋体" w:cs="宋体"/>
                <w:color w:val="000000"/>
                <w:kern w:val="0"/>
                <w:sz w:val="16"/>
                <w:szCs w:val="1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055" w:type="dxa"/>
            <w:noWrap/>
            <w:vAlign w:val="center"/>
          </w:tcPr>
          <w:p>
            <w:pPr>
              <w:widowControl/>
              <w:jc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2.4</w:t>
            </w:r>
          </w:p>
        </w:tc>
        <w:tc>
          <w:tcPr>
            <w:tcW w:w="3579" w:type="dxa"/>
            <w:noWrap/>
            <w:vAlign w:val="center"/>
          </w:tcPr>
          <w:p>
            <w:pPr>
              <w:widowControl/>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周边位移</w:t>
            </w:r>
          </w:p>
        </w:tc>
        <w:tc>
          <w:tcPr>
            <w:tcW w:w="798" w:type="dxa"/>
            <w:noWrap/>
            <w:vAlign w:val="center"/>
          </w:tcPr>
          <w:p>
            <w:pPr>
              <w:widowControl/>
              <w:jc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断面</w:t>
            </w:r>
          </w:p>
        </w:tc>
        <w:tc>
          <w:tcPr>
            <w:tcW w:w="1358" w:type="dxa"/>
            <w:noWrap/>
            <w:vAlign w:val="center"/>
          </w:tcPr>
          <w:p>
            <w:pPr>
              <w:widowControl/>
              <w:jc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117</w:t>
            </w:r>
          </w:p>
        </w:tc>
        <w:tc>
          <w:tcPr>
            <w:tcW w:w="1267" w:type="dxa"/>
            <w:noWrap w:val="0"/>
            <w:vAlign w:val="center"/>
          </w:tcPr>
          <w:p>
            <w:pPr>
              <w:widowControl/>
              <w:jc w:val="left"/>
              <w:rPr>
                <w:rFonts w:ascii="宋体" w:hAnsi="宋体" w:cs="宋体"/>
                <w:color w:val="000000"/>
                <w:kern w:val="0"/>
                <w:sz w:val="16"/>
                <w:szCs w:val="1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055" w:type="dxa"/>
            <w:noWrap/>
            <w:vAlign w:val="center"/>
          </w:tcPr>
          <w:p>
            <w:pPr>
              <w:widowControl/>
              <w:jc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2.5</w:t>
            </w:r>
          </w:p>
        </w:tc>
        <w:tc>
          <w:tcPr>
            <w:tcW w:w="3579" w:type="dxa"/>
            <w:noWrap/>
            <w:vAlign w:val="center"/>
          </w:tcPr>
          <w:p>
            <w:pPr>
              <w:widowControl/>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拱脚下沉</w:t>
            </w:r>
          </w:p>
        </w:tc>
        <w:tc>
          <w:tcPr>
            <w:tcW w:w="798" w:type="dxa"/>
            <w:noWrap/>
            <w:vAlign w:val="center"/>
          </w:tcPr>
          <w:p>
            <w:pPr>
              <w:widowControl/>
              <w:jc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断面</w:t>
            </w:r>
          </w:p>
        </w:tc>
        <w:tc>
          <w:tcPr>
            <w:tcW w:w="1358" w:type="dxa"/>
            <w:noWrap/>
            <w:vAlign w:val="center"/>
          </w:tcPr>
          <w:p>
            <w:pPr>
              <w:widowControl/>
              <w:jc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52</w:t>
            </w:r>
          </w:p>
        </w:tc>
        <w:tc>
          <w:tcPr>
            <w:tcW w:w="1267" w:type="dxa"/>
            <w:noWrap w:val="0"/>
            <w:vAlign w:val="center"/>
          </w:tcPr>
          <w:p>
            <w:pPr>
              <w:widowControl/>
              <w:jc w:val="left"/>
              <w:rPr>
                <w:rFonts w:ascii="宋体" w:hAnsi="宋体" w:cs="宋体"/>
                <w:color w:val="000000"/>
                <w:kern w:val="0"/>
                <w:sz w:val="16"/>
                <w:szCs w:val="1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055" w:type="dxa"/>
            <w:noWrap/>
            <w:vAlign w:val="center"/>
          </w:tcPr>
          <w:p>
            <w:pPr>
              <w:widowControl/>
              <w:jc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2.6</w:t>
            </w:r>
          </w:p>
        </w:tc>
        <w:tc>
          <w:tcPr>
            <w:tcW w:w="3579" w:type="dxa"/>
            <w:noWrap w:val="0"/>
            <w:vAlign w:val="center"/>
          </w:tcPr>
          <w:p>
            <w:pPr>
              <w:widowControl/>
              <w:rPr>
                <w:rFonts w:ascii="宋体" w:hAnsi="宋体" w:cs="宋体"/>
                <w:kern w:val="0"/>
                <w:sz w:val="20"/>
                <w:szCs w:val="20"/>
                <w:highlight w:val="none"/>
              </w:rPr>
            </w:pPr>
            <w:r>
              <w:rPr>
                <w:rFonts w:hint="eastAsia" w:ascii="宋体" w:hAnsi="宋体" w:cs="宋体"/>
                <w:kern w:val="0"/>
                <w:sz w:val="20"/>
                <w:szCs w:val="20"/>
                <w:highlight w:val="none"/>
              </w:rPr>
              <w:t>围岩内部位移（内部设点）</w:t>
            </w:r>
          </w:p>
        </w:tc>
        <w:tc>
          <w:tcPr>
            <w:tcW w:w="798" w:type="dxa"/>
            <w:noWrap/>
            <w:vAlign w:val="center"/>
          </w:tcPr>
          <w:p>
            <w:pPr>
              <w:widowControl/>
              <w:jc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断面</w:t>
            </w:r>
          </w:p>
        </w:tc>
        <w:tc>
          <w:tcPr>
            <w:tcW w:w="1358" w:type="dxa"/>
            <w:noWrap/>
            <w:vAlign w:val="center"/>
          </w:tcPr>
          <w:p>
            <w:pPr>
              <w:widowControl/>
              <w:jc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4</w:t>
            </w:r>
          </w:p>
        </w:tc>
        <w:tc>
          <w:tcPr>
            <w:tcW w:w="1267" w:type="dxa"/>
            <w:noWrap w:val="0"/>
            <w:vAlign w:val="center"/>
          </w:tcPr>
          <w:p>
            <w:pPr>
              <w:widowControl/>
              <w:jc w:val="left"/>
              <w:rPr>
                <w:rFonts w:ascii="宋体" w:hAnsi="宋体" w:cs="宋体"/>
                <w:color w:val="000000"/>
                <w:kern w:val="0"/>
                <w:sz w:val="16"/>
                <w:szCs w:val="1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055" w:type="dxa"/>
            <w:noWrap/>
            <w:vAlign w:val="center"/>
          </w:tcPr>
          <w:p>
            <w:pPr>
              <w:widowControl/>
              <w:jc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2.7</w:t>
            </w:r>
          </w:p>
        </w:tc>
        <w:tc>
          <w:tcPr>
            <w:tcW w:w="3579" w:type="dxa"/>
            <w:noWrap w:val="0"/>
            <w:vAlign w:val="center"/>
          </w:tcPr>
          <w:p>
            <w:pPr>
              <w:widowControl/>
              <w:rPr>
                <w:rFonts w:ascii="宋体" w:hAnsi="宋体" w:cs="宋体"/>
                <w:kern w:val="0"/>
                <w:sz w:val="20"/>
                <w:szCs w:val="20"/>
                <w:highlight w:val="none"/>
              </w:rPr>
            </w:pPr>
            <w:r>
              <w:rPr>
                <w:rFonts w:hint="eastAsia" w:ascii="宋体" w:hAnsi="宋体" w:cs="宋体"/>
                <w:kern w:val="0"/>
                <w:sz w:val="20"/>
                <w:szCs w:val="20"/>
                <w:highlight w:val="none"/>
              </w:rPr>
              <w:t>围岩压力</w:t>
            </w:r>
          </w:p>
        </w:tc>
        <w:tc>
          <w:tcPr>
            <w:tcW w:w="798" w:type="dxa"/>
            <w:noWrap/>
            <w:vAlign w:val="center"/>
          </w:tcPr>
          <w:p>
            <w:pPr>
              <w:widowControl/>
              <w:jc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断面</w:t>
            </w:r>
          </w:p>
        </w:tc>
        <w:tc>
          <w:tcPr>
            <w:tcW w:w="1358" w:type="dxa"/>
            <w:noWrap/>
            <w:vAlign w:val="center"/>
          </w:tcPr>
          <w:p>
            <w:pPr>
              <w:widowControl/>
              <w:jc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4</w:t>
            </w:r>
          </w:p>
        </w:tc>
        <w:tc>
          <w:tcPr>
            <w:tcW w:w="1267" w:type="dxa"/>
            <w:noWrap w:val="0"/>
            <w:vAlign w:val="center"/>
          </w:tcPr>
          <w:p>
            <w:pPr>
              <w:widowControl/>
              <w:jc w:val="left"/>
              <w:rPr>
                <w:rFonts w:ascii="宋体" w:hAnsi="宋体" w:cs="宋体"/>
                <w:color w:val="000000"/>
                <w:kern w:val="0"/>
                <w:sz w:val="16"/>
                <w:szCs w:val="1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055" w:type="dxa"/>
            <w:noWrap/>
            <w:vAlign w:val="center"/>
          </w:tcPr>
          <w:p>
            <w:pPr>
              <w:widowControl/>
              <w:jc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2.8</w:t>
            </w:r>
          </w:p>
        </w:tc>
        <w:tc>
          <w:tcPr>
            <w:tcW w:w="3579" w:type="dxa"/>
            <w:noWrap w:val="0"/>
            <w:vAlign w:val="center"/>
          </w:tcPr>
          <w:p>
            <w:pPr>
              <w:widowControl/>
              <w:rPr>
                <w:rFonts w:ascii="宋体" w:hAnsi="宋体" w:cs="宋体"/>
                <w:kern w:val="0"/>
                <w:sz w:val="20"/>
                <w:szCs w:val="20"/>
                <w:highlight w:val="none"/>
              </w:rPr>
            </w:pPr>
            <w:r>
              <w:rPr>
                <w:rFonts w:hint="eastAsia" w:ascii="宋体" w:hAnsi="宋体" w:cs="宋体"/>
                <w:kern w:val="0"/>
                <w:sz w:val="20"/>
                <w:szCs w:val="20"/>
                <w:highlight w:val="none"/>
              </w:rPr>
              <w:t>钢支撑内力及外力</w:t>
            </w:r>
          </w:p>
        </w:tc>
        <w:tc>
          <w:tcPr>
            <w:tcW w:w="798" w:type="dxa"/>
            <w:noWrap/>
            <w:vAlign w:val="center"/>
          </w:tcPr>
          <w:p>
            <w:pPr>
              <w:widowControl/>
              <w:jc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断面</w:t>
            </w:r>
          </w:p>
        </w:tc>
        <w:tc>
          <w:tcPr>
            <w:tcW w:w="1358" w:type="dxa"/>
            <w:noWrap/>
            <w:vAlign w:val="center"/>
          </w:tcPr>
          <w:p>
            <w:pPr>
              <w:widowControl/>
              <w:jc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4</w:t>
            </w:r>
          </w:p>
        </w:tc>
        <w:tc>
          <w:tcPr>
            <w:tcW w:w="1267" w:type="dxa"/>
            <w:noWrap w:val="0"/>
            <w:vAlign w:val="center"/>
          </w:tcPr>
          <w:p>
            <w:pPr>
              <w:widowControl/>
              <w:jc w:val="left"/>
              <w:rPr>
                <w:rFonts w:ascii="宋体" w:hAnsi="宋体" w:cs="宋体"/>
                <w:color w:val="000000"/>
                <w:kern w:val="0"/>
                <w:sz w:val="16"/>
                <w:szCs w:val="1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055" w:type="dxa"/>
            <w:noWrap/>
            <w:vAlign w:val="center"/>
          </w:tcPr>
          <w:p>
            <w:pPr>
              <w:widowControl/>
              <w:jc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2.9</w:t>
            </w:r>
          </w:p>
        </w:tc>
        <w:tc>
          <w:tcPr>
            <w:tcW w:w="3579" w:type="dxa"/>
            <w:noWrap w:val="0"/>
            <w:vAlign w:val="center"/>
          </w:tcPr>
          <w:p>
            <w:pPr>
              <w:widowControl/>
              <w:rPr>
                <w:rFonts w:ascii="宋体" w:hAnsi="宋体" w:cs="宋体"/>
                <w:kern w:val="0"/>
                <w:sz w:val="20"/>
                <w:szCs w:val="20"/>
                <w:highlight w:val="none"/>
              </w:rPr>
            </w:pPr>
            <w:r>
              <w:rPr>
                <w:rFonts w:hint="eastAsia" w:ascii="宋体" w:hAnsi="宋体" w:cs="宋体"/>
                <w:kern w:val="0"/>
                <w:sz w:val="20"/>
                <w:szCs w:val="20"/>
                <w:highlight w:val="none"/>
              </w:rPr>
              <w:t>锚杆轴力</w:t>
            </w:r>
          </w:p>
        </w:tc>
        <w:tc>
          <w:tcPr>
            <w:tcW w:w="798" w:type="dxa"/>
            <w:noWrap/>
            <w:vAlign w:val="center"/>
          </w:tcPr>
          <w:p>
            <w:pPr>
              <w:widowControl/>
              <w:jc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断面</w:t>
            </w:r>
          </w:p>
        </w:tc>
        <w:tc>
          <w:tcPr>
            <w:tcW w:w="1358" w:type="dxa"/>
            <w:noWrap/>
            <w:vAlign w:val="center"/>
          </w:tcPr>
          <w:p>
            <w:pPr>
              <w:widowControl/>
              <w:jc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4</w:t>
            </w:r>
          </w:p>
        </w:tc>
        <w:tc>
          <w:tcPr>
            <w:tcW w:w="1267" w:type="dxa"/>
            <w:noWrap w:val="0"/>
            <w:vAlign w:val="center"/>
          </w:tcPr>
          <w:p>
            <w:pPr>
              <w:widowControl/>
              <w:jc w:val="left"/>
              <w:rPr>
                <w:rFonts w:ascii="宋体" w:hAnsi="宋体" w:cs="宋体"/>
                <w:color w:val="000000"/>
                <w:kern w:val="0"/>
                <w:sz w:val="16"/>
                <w:szCs w:val="1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055" w:type="dxa"/>
            <w:noWrap/>
            <w:vAlign w:val="center"/>
          </w:tcPr>
          <w:p>
            <w:pPr>
              <w:widowControl/>
              <w:jc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 xml:space="preserve">2.10 </w:t>
            </w:r>
          </w:p>
        </w:tc>
        <w:tc>
          <w:tcPr>
            <w:tcW w:w="3579" w:type="dxa"/>
            <w:noWrap w:val="0"/>
            <w:vAlign w:val="center"/>
          </w:tcPr>
          <w:p>
            <w:pPr>
              <w:widowControl/>
              <w:rPr>
                <w:rFonts w:ascii="宋体" w:hAnsi="宋体" w:cs="宋体"/>
                <w:kern w:val="0"/>
                <w:sz w:val="20"/>
                <w:szCs w:val="20"/>
                <w:highlight w:val="none"/>
              </w:rPr>
            </w:pPr>
            <w:r>
              <w:rPr>
                <w:rFonts w:hint="eastAsia" w:ascii="宋体" w:hAnsi="宋体" w:cs="宋体"/>
                <w:kern w:val="0"/>
                <w:sz w:val="20"/>
                <w:szCs w:val="20"/>
                <w:highlight w:val="none"/>
              </w:rPr>
              <w:t>两层支护间压力</w:t>
            </w:r>
          </w:p>
        </w:tc>
        <w:tc>
          <w:tcPr>
            <w:tcW w:w="798" w:type="dxa"/>
            <w:noWrap/>
            <w:vAlign w:val="center"/>
          </w:tcPr>
          <w:p>
            <w:pPr>
              <w:widowControl/>
              <w:jc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断面</w:t>
            </w:r>
          </w:p>
        </w:tc>
        <w:tc>
          <w:tcPr>
            <w:tcW w:w="1358" w:type="dxa"/>
            <w:noWrap/>
            <w:vAlign w:val="center"/>
          </w:tcPr>
          <w:p>
            <w:pPr>
              <w:widowControl/>
              <w:jc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4</w:t>
            </w:r>
          </w:p>
        </w:tc>
        <w:tc>
          <w:tcPr>
            <w:tcW w:w="1267" w:type="dxa"/>
            <w:noWrap w:val="0"/>
            <w:vAlign w:val="center"/>
          </w:tcPr>
          <w:p>
            <w:pPr>
              <w:widowControl/>
              <w:jc w:val="left"/>
              <w:rPr>
                <w:rFonts w:ascii="宋体" w:hAnsi="宋体" w:cs="宋体"/>
                <w:color w:val="000000"/>
                <w:kern w:val="0"/>
                <w:sz w:val="16"/>
                <w:szCs w:val="16"/>
                <w:highlight w:val="none"/>
              </w:rPr>
            </w:pPr>
            <w:r>
              <w:rPr>
                <w:rFonts w:hint="eastAsia" w:ascii="宋体" w:hAnsi="宋体" w:cs="宋体"/>
                <w:color w:val="000000"/>
                <w:kern w:val="0"/>
                <w:sz w:val="16"/>
                <w:szCs w:val="16"/>
                <w:highlight w:val="none"/>
              </w:rPr>
              <w:t>　</w:t>
            </w:r>
          </w:p>
        </w:tc>
      </w:tr>
    </w:tbl>
    <w:p>
      <w:pPr>
        <w:widowControl/>
        <w:tabs>
          <w:tab w:val="left" w:pos="4228"/>
        </w:tabs>
        <w:snapToGrid w:val="0"/>
        <w:spacing w:line="360" w:lineRule="auto"/>
        <w:ind w:firstLine="480" w:firstLineChars="200"/>
        <w:jc w:val="left"/>
        <w:rPr>
          <w:rFonts w:hint="eastAsia" w:ascii="新宋体" w:hAnsi="新宋体" w:eastAsia="新宋体"/>
          <w:color w:val="000000"/>
          <w:sz w:val="24"/>
          <w:highlight w:val="none"/>
        </w:rPr>
      </w:pPr>
    </w:p>
    <w:p>
      <w:pPr>
        <w:widowControl/>
        <w:tabs>
          <w:tab w:val="left" w:pos="4228"/>
        </w:tabs>
        <w:snapToGrid w:val="0"/>
        <w:spacing w:line="360" w:lineRule="auto"/>
        <w:ind w:firstLine="482" w:firstLineChars="200"/>
        <w:jc w:val="left"/>
        <w:rPr>
          <w:rFonts w:hint="eastAsia" w:ascii="新宋体" w:hAnsi="新宋体" w:eastAsia="新宋体"/>
          <w:b/>
          <w:color w:val="000000"/>
          <w:sz w:val="24"/>
          <w:highlight w:val="none"/>
        </w:rPr>
      </w:pPr>
      <w:r>
        <w:rPr>
          <w:rFonts w:hint="eastAsia" w:ascii="新宋体" w:hAnsi="新宋体" w:eastAsia="新宋体"/>
          <w:b/>
          <w:color w:val="000000"/>
          <w:sz w:val="24"/>
          <w:highlight w:val="none"/>
          <w:lang w:val="en-US" w:eastAsia="zh-CN"/>
        </w:rPr>
        <w:t>2</w:t>
      </w:r>
      <w:r>
        <w:rPr>
          <w:rFonts w:hint="eastAsia" w:ascii="新宋体" w:hAnsi="新宋体" w:eastAsia="新宋体"/>
          <w:b/>
          <w:color w:val="000000"/>
          <w:sz w:val="24"/>
          <w:highlight w:val="none"/>
        </w:rPr>
        <w:t>. 服务的方式</w:t>
      </w:r>
    </w:p>
    <w:p>
      <w:pPr>
        <w:widowControl/>
        <w:tabs>
          <w:tab w:val="left" w:pos="4228"/>
        </w:tabs>
        <w:snapToGrid w:val="0"/>
        <w:spacing w:line="360" w:lineRule="auto"/>
        <w:ind w:firstLine="480" w:firstLineChars="200"/>
        <w:jc w:val="left"/>
        <w:rPr>
          <w:rFonts w:hint="eastAsia" w:ascii="新宋体" w:hAnsi="新宋体" w:eastAsia="新宋体"/>
          <w:color w:val="000000"/>
          <w:sz w:val="24"/>
          <w:highlight w:val="none"/>
        </w:rPr>
      </w:pPr>
      <w:r>
        <w:rPr>
          <w:rFonts w:hint="eastAsia" w:ascii="新宋体" w:hAnsi="新宋体" w:eastAsia="新宋体"/>
          <w:color w:val="000000"/>
          <w:sz w:val="24"/>
          <w:highlight w:val="none"/>
          <w:lang w:val="en-US" w:eastAsia="zh-CN"/>
        </w:rPr>
        <w:t>2</w:t>
      </w:r>
      <w:r>
        <w:rPr>
          <w:rFonts w:hint="eastAsia" w:ascii="新宋体" w:hAnsi="新宋体" w:eastAsia="新宋体"/>
          <w:color w:val="000000"/>
          <w:sz w:val="24"/>
          <w:highlight w:val="none"/>
        </w:rPr>
        <w:t>.1 服务要求</w:t>
      </w:r>
    </w:p>
    <w:p>
      <w:pPr>
        <w:widowControl/>
        <w:tabs>
          <w:tab w:val="left" w:pos="4228"/>
        </w:tabs>
        <w:snapToGrid w:val="0"/>
        <w:spacing w:line="360" w:lineRule="auto"/>
        <w:ind w:firstLine="480" w:firstLineChars="200"/>
        <w:jc w:val="left"/>
        <w:rPr>
          <w:rFonts w:hint="eastAsia" w:ascii="新宋体" w:hAnsi="新宋体" w:eastAsia="新宋体"/>
          <w:color w:val="000000"/>
          <w:sz w:val="24"/>
          <w:highlight w:val="none"/>
        </w:rPr>
      </w:pPr>
      <w:r>
        <w:rPr>
          <w:rFonts w:hint="eastAsia" w:ascii="新宋体" w:hAnsi="新宋体" w:eastAsia="新宋体"/>
          <w:color w:val="000000"/>
          <w:sz w:val="24"/>
          <w:highlight w:val="none"/>
        </w:rPr>
        <w:t>服务的方式为隧道施工超前地质预报、隧道施工监控量测技术服务，并向发包人提供全部成果资料。</w:t>
      </w:r>
    </w:p>
    <w:p>
      <w:pPr>
        <w:widowControl/>
        <w:tabs>
          <w:tab w:val="left" w:pos="4228"/>
        </w:tabs>
        <w:snapToGrid w:val="0"/>
        <w:spacing w:line="360" w:lineRule="auto"/>
        <w:ind w:firstLine="480" w:firstLineChars="200"/>
        <w:jc w:val="left"/>
        <w:rPr>
          <w:rFonts w:hint="eastAsia" w:ascii="新宋体" w:hAnsi="新宋体" w:eastAsia="新宋体"/>
          <w:color w:val="000000"/>
          <w:sz w:val="24"/>
          <w:highlight w:val="none"/>
        </w:rPr>
      </w:pPr>
      <w:r>
        <w:rPr>
          <w:rFonts w:hint="eastAsia" w:ascii="新宋体" w:hAnsi="新宋体" w:eastAsia="新宋体"/>
          <w:color w:val="000000"/>
          <w:sz w:val="24"/>
          <w:highlight w:val="none"/>
          <w:lang w:val="en-US" w:eastAsia="zh-CN"/>
        </w:rPr>
        <w:t>2</w:t>
      </w:r>
      <w:r>
        <w:rPr>
          <w:rFonts w:hint="eastAsia" w:ascii="新宋体" w:hAnsi="新宋体" w:eastAsia="新宋体"/>
          <w:color w:val="000000"/>
          <w:sz w:val="24"/>
          <w:highlight w:val="none"/>
        </w:rPr>
        <w:t>.2 组织机构</w:t>
      </w:r>
    </w:p>
    <w:p>
      <w:pPr>
        <w:widowControl/>
        <w:tabs>
          <w:tab w:val="left" w:pos="4228"/>
        </w:tabs>
        <w:snapToGrid w:val="0"/>
        <w:spacing w:line="360" w:lineRule="auto"/>
        <w:ind w:firstLine="480" w:firstLineChars="200"/>
        <w:jc w:val="left"/>
        <w:rPr>
          <w:rFonts w:hint="eastAsia" w:ascii="新宋体" w:hAnsi="新宋体" w:eastAsia="新宋体"/>
          <w:color w:val="000000"/>
          <w:sz w:val="24"/>
          <w:highlight w:val="none"/>
        </w:rPr>
      </w:pPr>
      <w:r>
        <w:rPr>
          <w:rFonts w:hint="eastAsia" w:ascii="新宋体" w:hAnsi="新宋体" w:eastAsia="新宋体"/>
          <w:color w:val="000000"/>
          <w:sz w:val="24"/>
          <w:highlight w:val="none"/>
        </w:rPr>
        <w:t>本项目不专门设置服务机构，但中标人应根据隧道施工进度情况组建检测组，配备足够的技术服务人员和设备，进行隧道施工超前地质预报、隧道施工监控量测技术服务。</w:t>
      </w:r>
    </w:p>
    <w:p>
      <w:pPr>
        <w:widowControl/>
        <w:tabs>
          <w:tab w:val="left" w:pos="4228"/>
        </w:tabs>
        <w:snapToGrid w:val="0"/>
        <w:spacing w:line="360" w:lineRule="auto"/>
        <w:ind w:firstLine="482" w:firstLineChars="200"/>
        <w:jc w:val="left"/>
        <w:rPr>
          <w:rFonts w:hint="eastAsia" w:ascii="新宋体" w:hAnsi="新宋体" w:eastAsia="新宋体"/>
          <w:b/>
          <w:color w:val="000000"/>
          <w:sz w:val="24"/>
          <w:highlight w:val="none"/>
        </w:rPr>
      </w:pPr>
      <w:r>
        <w:rPr>
          <w:rFonts w:hint="eastAsia" w:ascii="新宋体" w:hAnsi="新宋体" w:eastAsia="新宋体"/>
          <w:b/>
          <w:color w:val="000000"/>
          <w:sz w:val="24"/>
          <w:highlight w:val="none"/>
          <w:lang w:val="en-US" w:eastAsia="zh-CN"/>
        </w:rPr>
        <w:t>3</w:t>
      </w:r>
      <w:r>
        <w:rPr>
          <w:rFonts w:hint="eastAsia" w:ascii="新宋体" w:hAnsi="新宋体" w:eastAsia="新宋体"/>
          <w:b/>
          <w:color w:val="000000"/>
          <w:sz w:val="24"/>
          <w:highlight w:val="none"/>
        </w:rPr>
        <w:t>. 服务的内容</w:t>
      </w:r>
    </w:p>
    <w:p>
      <w:pPr>
        <w:widowControl/>
        <w:tabs>
          <w:tab w:val="left" w:pos="4228"/>
        </w:tabs>
        <w:snapToGrid w:val="0"/>
        <w:spacing w:line="360" w:lineRule="auto"/>
        <w:ind w:firstLine="480" w:firstLineChars="200"/>
        <w:jc w:val="left"/>
        <w:rPr>
          <w:rFonts w:hint="eastAsia" w:ascii="新宋体" w:hAnsi="新宋体" w:eastAsia="新宋体"/>
          <w:color w:val="000000"/>
          <w:sz w:val="24"/>
          <w:highlight w:val="none"/>
        </w:rPr>
      </w:pPr>
      <w:r>
        <w:rPr>
          <w:rFonts w:hint="eastAsia" w:ascii="新宋体" w:hAnsi="新宋体" w:eastAsia="新宋体"/>
          <w:color w:val="000000"/>
          <w:sz w:val="24"/>
          <w:highlight w:val="none"/>
          <w:lang w:val="en-US" w:eastAsia="zh-CN"/>
        </w:rPr>
        <w:t>3</w:t>
      </w:r>
      <w:r>
        <w:rPr>
          <w:rFonts w:hint="eastAsia" w:ascii="新宋体" w:hAnsi="新宋体" w:eastAsia="新宋体"/>
          <w:color w:val="000000"/>
          <w:sz w:val="24"/>
          <w:highlight w:val="none"/>
        </w:rPr>
        <w:t>.1 隧道施工超前地质预报</w:t>
      </w:r>
    </w:p>
    <w:p>
      <w:pPr>
        <w:spacing w:line="360" w:lineRule="auto"/>
        <w:ind w:firstLine="480" w:firstLineChars="200"/>
        <w:rPr>
          <w:sz w:val="24"/>
          <w:highlight w:val="none"/>
        </w:rPr>
      </w:pPr>
      <w:r>
        <w:rPr>
          <w:rFonts w:hint="eastAsia"/>
          <w:sz w:val="24"/>
          <w:highlight w:val="none"/>
        </w:rPr>
        <w:t>（1）通过隧道超前地质预报进行探测，预测开挖掌子面前方围岩工程地质、水文地质情况。</w:t>
      </w:r>
    </w:p>
    <w:p>
      <w:pPr>
        <w:spacing w:line="360" w:lineRule="auto"/>
        <w:ind w:firstLine="480" w:firstLineChars="200"/>
        <w:rPr>
          <w:sz w:val="24"/>
          <w:highlight w:val="none"/>
        </w:rPr>
      </w:pPr>
      <w:r>
        <w:rPr>
          <w:rFonts w:hint="eastAsia"/>
          <w:sz w:val="24"/>
          <w:highlight w:val="none"/>
        </w:rPr>
        <w:t>（2）根据超前地质预报反映的节理密集程度和断层、破碎带、软弱夹层等构造发育情况，推测掌子面前方围岩的级别，以及预报掌子面前方可能出现塌方、滑动的部位、形式、规模及发展趋势。</w:t>
      </w:r>
    </w:p>
    <w:p>
      <w:pPr>
        <w:spacing w:line="360" w:lineRule="auto"/>
        <w:ind w:firstLine="480" w:firstLineChars="200"/>
        <w:rPr>
          <w:sz w:val="24"/>
          <w:highlight w:val="none"/>
        </w:rPr>
      </w:pPr>
      <w:r>
        <w:rPr>
          <w:rFonts w:hint="eastAsia"/>
          <w:sz w:val="24"/>
          <w:highlight w:val="none"/>
        </w:rPr>
        <w:t>（3）预报掌子面前方地质构造的富水性，预测可能出现突涌水点位置、水量及对施工的影响。</w:t>
      </w:r>
    </w:p>
    <w:p>
      <w:pPr>
        <w:spacing w:line="360" w:lineRule="auto"/>
        <w:ind w:firstLine="480" w:firstLineChars="200"/>
        <w:rPr>
          <w:sz w:val="24"/>
          <w:highlight w:val="none"/>
        </w:rPr>
      </w:pPr>
      <w:r>
        <w:rPr>
          <w:rFonts w:hint="eastAsia"/>
          <w:sz w:val="24"/>
          <w:highlight w:val="none"/>
        </w:rPr>
        <w:t>（4）当浅埋隧道地表出现下沉或裂缝时，预测分析对掌子面前方隧道开挖施工的影响程度，分析判断围岩及隧道的稳定性。</w:t>
      </w:r>
    </w:p>
    <w:p>
      <w:pPr>
        <w:spacing w:line="360" w:lineRule="auto"/>
        <w:ind w:firstLine="480" w:firstLineChars="200"/>
        <w:rPr>
          <w:sz w:val="24"/>
          <w:highlight w:val="none"/>
        </w:rPr>
      </w:pPr>
      <w:r>
        <w:rPr>
          <w:rFonts w:hint="eastAsia"/>
          <w:sz w:val="24"/>
          <w:highlight w:val="none"/>
        </w:rPr>
        <w:t>（5）根据地质超前地质预报成果，提出隧道开挖与支护施工建议。</w:t>
      </w:r>
    </w:p>
    <w:p>
      <w:pPr>
        <w:widowControl/>
        <w:tabs>
          <w:tab w:val="left" w:pos="4228"/>
        </w:tabs>
        <w:snapToGrid w:val="0"/>
        <w:spacing w:before="156" w:beforeLines="50" w:line="360" w:lineRule="auto"/>
        <w:ind w:firstLine="480" w:firstLineChars="200"/>
        <w:jc w:val="left"/>
        <w:rPr>
          <w:rFonts w:hint="eastAsia" w:ascii="新宋体" w:hAnsi="新宋体" w:eastAsia="新宋体"/>
          <w:color w:val="000000"/>
          <w:sz w:val="24"/>
          <w:highlight w:val="none"/>
        </w:rPr>
      </w:pPr>
      <w:r>
        <w:rPr>
          <w:rFonts w:hint="eastAsia" w:ascii="新宋体" w:hAnsi="新宋体" w:eastAsia="新宋体"/>
          <w:color w:val="000000"/>
          <w:sz w:val="24"/>
          <w:highlight w:val="none"/>
          <w:lang w:val="en-US" w:eastAsia="zh-CN"/>
        </w:rPr>
        <w:t>3</w:t>
      </w:r>
      <w:r>
        <w:rPr>
          <w:rFonts w:hint="eastAsia" w:ascii="新宋体" w:hAnsi="新宋体" w:eastAsia="新宋体"/>
          <w:color w:val="000000"/>
          <w:sz w:val="24"/>
          <w:highlight w:val="none"/>
        </w:rPr>
        <w:t>.2隧道施工监控量测</w:t>
      </w:r>
    </w:p>
    <w:p>
      <w:pPr>
        <w:widowControl/>
        <w:tabs>
          <w:tab w:val="left" w:pos="4228"/>
        </w:tabs>
        <w:snapToGrid w:val="0"/>
        <w:spacing w:line="360" w:lineRule="auto"/>
        <w:ind w:firstLine="480" w:firstLineChars="200"/>
        <w:jc w:val="left"/>
        <w:rPr>
          <w:rFonts w:hint="eastAsia" w:ascii="新宋体" w:hAnsi="新宋体" w:eastAsia="新宋体"/>
          <w:color w:val="000000"/>
          <w:sz w:val="24"/>
          <w:highlight w:val="none"/>
        </w:rPr>
      </w:pPr>
      <w:r>
        <w:rPr>
          <w:rFonts w:hint="eastAsia" w:ascii="新宋体" w:hAnsi="新宋体" w:eastAsia="新宋体"/>
          <w:color w:val="000000"/>
          <w:sz w:val="24"/>
          <w:highlight w:val="none"/>
          <w:lang w:val="en-US" w:eastAsia="zh-CN"/>
        </w:rPr>
        <w:t>3</w:t>
      </w:r>
      <w:r>
        <w:rPr>
          <w:rFonts w:hint="eastAsia" w:ascii="新宋体" w:hAnsi="新宋体" w:eastAsia="新宋体"/>
          <w:color w:val="000000"/>
          <w:sz w:val="24"/>
          <w:highlight w:val="none"/>
        </w:rPr>
        <w:t>.2.1 监控量测目的</w:t>
      </w:r>
    </w:p>
    <w:p>
      <w:pPr>
        <w:spacing w:line="360" w:lineRule="auto"/>
        <w:ind w:firstLine="480" w:firstLineChars="200"/>
        <w:rPr>
          <w:rFonts w:hint="eastAsia"/>
          <w:sz w:val="24"/>
          <w:highlight w:val="none"/>
        </w:rPr>
      </w:pPr>
      <w:r>
        <w:rPr>
          <w:rFonts w:hint="eastAsia"/>
          <w:caps/>
          <w:sz w:val="24"/>
          <w:highlight w:val="none"/>
        </w:rPr>
        <w:t>鉴于隧道地质</w:t>
      </w:r>
      <w:r>
        <w:rPr>
          <w:rFonts w:hint="eastAsia"/>
          <w:sz w:val="24"/>
          <w:highlight w:val="none"/>
        </w:rPr>
        <w:t>构造及地层岩性复杂，为了保证新建隧道施工的安全和顺利进行，掌握围岩和支护的动态信息；使隧道结构满足安全及使用要求，且经济合理；在不良地质、突水、洞口浅埋等及有特殊要求的停车、交通交叉地段或业主及监理认为有必要监控的地段进行全面、系统的监控量测。</w:t>
      </w:r>
    </w:p>
    <w:p>
      <w:pPr>
        <w:spacing w:line="360" w:lineRule="auto"/>
        <w:ind w:firstLine="480" w:firstLineChars="200"/>
        <w:rPr>
          <w:sz w:val="24"/>
          <w:highlight w:val="none"/>
        </w:rPr>
      </w:pPr>
      <w:r>
        <w:rPr>
          <w:rFonts w:hint="eastAsia"/>
          <w:sz w:val="24"/>
          <w:highlight w:val="none"/>
        </w:rPr>
        <w:t>（1）掌握围岩动态和支护结构的工作动态，利用量测结果修改设计，指导施工；</w:t>
      </w:r>
    </w:p>
    <w:p>
      <w:pPr>
        <w:pStyle w:val="10"/>
        <w:spacing w:line="360" w:lineRule="auto"/>
        <w:ind w:firstLine="480"/>
        <w:rPr>
          <w:rFonts w:ascii="Times New Roman" w:hAnsi="Times New Roman"/>
          <w:color w:val="000000"/>
          <w:sz w:val="24"/>
          <w:szCs w:val="24"/>
          <w:highlight w:val="none"/>
        </w:rPr>
      </w:pPr>
      <w:r>
        <w:rPr>
          <w:rFonts w:hint="eastAsia" w:ascii="Times New Roman" w:hAnsi="Times New Roman"/>
          <w:color w:val="000000"/>
          <w:sz w:val="24"/>
          <w:szCs w:val="24"/>
          <w:highlight w:val="none"/>
        </w:rPr>
        <w:t>（2）预见事故和险情，以便及时采取措施，防范于未然；</w:t>
      </w:r>
    </w:p>
    <w:p>
      <w:pPr>
        <w:pStyle w:val="10"/>
        <w:spacing w:line="360" w:lineRule="auto"/>
        <w:ind w:firstLine="480"/>
        <w:rPr>
          <w:rFonts w:ascii="Times New Roman" w:hAnsi="Times New Roman"/>
          <w:color w:val="000000"/>
          <w:sz w:val="24"/>
          <w:szCs w:val="24"/>
          <w:highlight w:val="none"/>
        </w:rPr>
      </w:pPr>
      <w:r>
        <w:rPr>
          <w:rFonts w:hint="eastAsia" w:ascii="Times New Roman" w:hAnsi="Times New Roman"/>
          <w:color w:val="000000"/>
          <w:sz w:val="24"/>
          <w:szCs w:val="24"/>
          <w:highlight w:val="none"/>
        </w:rPr>
        <w:t>（3）收集资料，为以后的工程设计、施工提供经验；</w:t>
      </w:r>
    </w:p>
    <w:p>
      <w:pPr>
        <w:pStyle w:val="10"/>
        <w:spacing w:line="360" w:lineRule="auto"/>
        <w:ind w:firstLine="480"/>
        <w:rPr>
          <w:rFonts w:ascii="Times New Roman" w:hAnsi="Times New Roman"/>
          <w:color w:val="000000"/>
          <w:sz w:val="24"/>
          <w:szCs w:val="24"/>
          <w:highlight w:val="none"/>
        </w:rPr>
      </w:pPr>
      <w:r>
        <w:rPr>
          <w:rFonts w:hint="eastAsia" w:ascii="Times New Roman" w:hAnsi="Times New Roman"/>
          <w:color w:val="000000"/>
          <w:sz w:val="24"/>
          <w:szCs w:val="24"/>
          <w:highlight w:val="none"/>
        </w:rPr>
        <w:t>（4）为确定隧道安全提供可靠的信息；</w:t>
      </w:r>
    </w:p>
    <w:p>
      <w:pPr>
        <w:pStyle w:val="10"/>
        <w:spacing w:line="360" w:lineRule="auto"/>
        <w:ind w:firstLine="480"/>
        <w:rPr>
          <w:rFonts w:ascii="Times New Roman" w:hAnsi="Times New Roman"/>
          <w:color w:val="000000"/>
          <w:sz w:val="24"/>
          <w:szCs w:val="24"/>
          <w:highlight w:val="none"/>
        </w:rPr>
      </w:pPr>
      <w:r>
        <w:rPr>
          <w:rFonts w:hint="eastAsia" w:ascii="Times New Roman" w:hAnsi="Times New Roman"/>
          <w:color w:val="000000"/>
          <w:sz w:val="24"/>
          <w:szCs w:val="24"/>
          <w:highlight w:val="none"/>
        </w:rPr>
        <w:t>（5）量测数据经分析处理与必要的计算和判断后，进行预测和反馈，以保证施工安全和隧道稳定。</w:t>
      </w:r>
    </w:p>
    <w:p>
      <w:pPr>
        <w:widowControl/>
        <w:tabs>
          <w:tab w:val="left" w:pos="4228"/>
        </w:tabs>
        <w:snapToGrid w:val="0"/>
        <w:spacing w:line="360" w:lineRule="auto"/>
        <w:ind w:firstLine="480" w:firstLineChars="200"/>
        <w:jc w:val="left"/>
        <w:rPr>
          <w:rFonts w:hint="eastAsia" w:ascii="新宋体" w:hAnsi="新宋体" w:eastAsia="新宋体"/>
          <w:color w:val="000000"/>
          <w:sz w:val="24"/>
          <w:highlight w:val="none"/>
        </w:rPr>
      </w:pPr>
      <w:r>
        <w:rPr>
          <w:rFonts w:hint="eastAsia" w:ascii="新宋体" w:hAnsi="新宋体" w:eastAsia="新宋体"/>
          <w:color w:val="000000"/>
          <w:sz w:val="24"/>
          <w:highlight w:val="none"/>
          <w:lang w:val="en-US" w:eastAsia="zh-CN"/>
        </w:rPr>
        <w:t>3</w:t>
      </w:r>
      <w:r>
        <w:rPr>
          <w:rFonts w:hint="eastAsia" w:ascii="新宋体" w:hAnsi="新宋体" w:eastAsia="新宋体"/>
          <w:color w:val="000000"/>
          <w:sz w:val="24"/>
          <w:highlight w:val="none"/>
        </w:rPr>
        <w:t>.2.2 隧道监控量测必测项目</w:t>
      </w:r>
    </w:p>
    <w:p>
      <w:pPr>
        <w:widowControl/>
        <w:tabs>
          <w:tab w:val="left" w:pos="4228"/>
        </w:tabs>
        <w:snapToGrid w:val="0"/>
        <w:spacing w:line="360" w:lineRule="auto"/>
        <w:ind w:firstLine="480" w:firstLineChars="200"/>
        <w:jc w:val="left"/>
        <w:rPr>
          <w:rFonts w:hint="eastAsia" w:ascii="新宋体" w:hAnsi="新宋体" w:eastAsia="新宋体"/>
          <w:color w:val="000000"/>
          <w:sz w:val="24"/>
          <w:highlight w:val="none"/>
        </w:rPr>
      </w:pPr>
      <w:r>
        <w:rPr>
          <w:rFonts w:hint="eastAsia" w:ascii="新宋体" w:hAnsi="新宋体" w:eastAsia="新宋体"/>
          <w:color w:val="000000"/>
          <w:sz w:val="24"/>
          <w:highlight w:val="none"/>
        </w:rPr>
        <w:t>（1）洞内、外观察</w:t>
      </w:r>
    </w:p>
    <w:p>
      <w:pPr>
        <w:widowControl/>
        <w:tabs>
          <w:tab w:val="left" w:pos="4228"/>
        </w:tabs>
        <w:snapToGrid w:val="0"/>
        <w:spacing w:line="360" w:lineRule="auto"/>
        <w:ind w:firstLine="480" w:firstLineChars="200"/>
        <w:jc w:val="left"/>
        <w:rPr>
          <w:rFonts w:hint="eastAsia" w:ascii="新宋体" w:hAnsi="新宋体" w:eastAsia="新宋体"/>
          <w:color w:val="000000"/>
          <w:sz w:val="24"/>
          <w:highlight w:val="none"/>
        </w:rPr>
      </w:pPr>
      <w:r>
        <w:rPr>
          <w:rFonts w:hint="eastAsia" w:ascii="新宋体" w:hAnsi="新宋体" w:eastAsia="新宋体"/>
          <w:color w:val="000000"/>
          <w:sz w:val="24"/>
          <w:highlight w:val="none"/>
        </w:rPr>
        <w:t>（2）隧道洞口地表下沉</w:t>
      </w:r>
    </w:p>
    <w:p>
      <w:pPr>
        <w:widowControl/>
        <w:tabs>
          <w:tab w:val="left" w:pos="4228"/>
        </w:tabs>
        <w:snapToGrid w:val="0"/>
        <w:spacing w:line="360" w:lineRule="auto"/>
        <w:ind w:firstLine="480" w:firstLineChars="200"/>
        <w:jc w:val="left"/>
        <w:rPr>
          <w:rFonts w:hint="eastAsia" w:ascii="新宋体" w:hAnsi="新宋体" w:eastAsia="新宋体"/>
          <w:color w:val="000000"/>
          <w:sz w:val="24"/>
          <w:highlight w:val="none"/>
        </w:rPr>
      </w:pPr>
      <w:r>
        <w:rPr>
          <w:rFonts w:hint="eastAsia" w:ascii="新宋体" w:hAnsi="新宋体" w:eastAsia="新宋体"/>
          <w:color w:val="000000"/>
          <w:sz w:val="24"/>
          <w:highlight w:val="none"/>
        </w:rPr>
        <w:t>（3）拱顶下沉监控量测</w:t>
      </w:r>
    </w:p>
    <w:p>
      <w:pPr>
        <w:widowControl/>
        <w:tabs>
          <w:tab w:val="left" w:pos="4228"/>
        </w:tabs>
        <w:snapToGrid w:val="0"/>
        <w:spacing w:line="360" w:lineRule="auto"/>
        <w:ind w:firstLine="480" w:firstLineChars="200"/>
        <w:jc w:val="left"/>
        <w:rPr>
          <w:rFonts w:hint="eastAsia" w:ascii="新宋体" w:hAnsi="新宋体" w:eastAsia="新宋体"/>
          <w:color w:val="000000"/>
          <w:sz w:val="24"/>
          <w:highlight w:val="none"/>
        </w:rPr>
      </w:pPr>
      <w:r>
        <w:rPr>
          <w:rFonts w:hint="eastAsia" w:ascii="新宋体" w:hAnsi="新宋体" w:eastAsia="新宋体"/>
          <w:color w:val="000000"/>
          <w:sz w:val="24"/>
          <w:highlight w:val="none"/>
        </w:rPr>
        <w:t>（4）周边位移监控量测</w:t>
      </w:r>
    </w:p>
    <w:p>
      <w:pPr>
        <w:widowControl/>
        <w:tabs>
          <w:tab w:val="left" w:pos="4228"/>
        </w:tabs>
        <w:snapToGrid w:val="0"/>
        <w:spacing w:line="360" w:lineRule="auto"/>
        <w:ind w:firstLine="480" w:firstLineChars="200"/>
        <w:jc w:val="left"/>
        <w:rPr>
          <w:rFonts w:hint="eastAsia" w:ascii="新宋体" w:hAnsi="新宋体" w:eastAsia="新宋体"/>
          <w:color w:val="000000"/>
          <w:sz w:val="24"/>
          <w:highlight w:val="none"/>
        </w:rPr>
      </w:pPr>
      <w:r>
        <w:rPr>
          <w:rFonts w:hint="eastAsia" w:ascii="新宋体" w:hAnsi="新宋体" w:eastAsia="新宋体"/>
          <w:color w:val="000000"/>
          <w:sz w:val="24"/>
          <w:highlight w:val="none"/>
        </w:rPr>
        <w:t>（5）拱脚下沉监控量测</w:t>
      </w:r>
    </w:p>
    <w:p>
      <w:pPr>
        <w:widowControl/>
        <w:tabs>
          <w:tab w:val="left" w:pos="4228"/>
        </w:tabs>
        <w:snapToGrid w:val="0"/>
        <w:spacing w:line="360" w:lineRule="auto"/>
        <w:ind w:firstLine="480" w:firstLineChars="200"/>
        <w:jc w:val="left"/>
        <w:rPr>
          <w:rFonts w:hint="eastAsia" w:ascii="新宋体" w:hAnsi="新宋体" w:eastAsia="新宋体"/>
          <w:color w:val="000000"/>
          <w:sz w:val="24"/>
          <w:highlight w:val="none"/>
        </w:rPr>
      </w:pPr>
      <w:r>
        <w:rPr>
          <w:rFonts w:hint="eastAsia" w:ascii="新宋体" w:hAnsi="新宋体" w:eastAsia="新宋体"/>
          <w:color w:val="000000"/>
          <w:sz w:val="24"/>
          <w:highlight w:val="none"/>
          <w:lang w:val="en-US" w:eastAsia="zh-CN"/>
        </w:rPr>
        <w:t>3</w:t>
      </w:r>
      <w:r>
        <w:rPr>
          <w:rFonts w:hint="eastAsia" w:ascii="新宋体" w:hAnsi="新宋体" w:eastAsia="新宋体"/>
          <w:color w:val="000000"/>
          <w:sz w:val="24"/>
          <w:highlight w:val="none"/>
        </w:rPr>
        <w:t>.2.3 招标人针对本项目，要求选测量测的项目</w:t>
      </w:r>
    </w:p>
    <w:p>
      <w:pPr>
        <w:widowControl/>
        <w:tabs>
          <w:tab w:val="left" w:pos="4228"/>
        </w:tabs>
        <w:snapToGrid w:val="0"/>
        <w:spacing w:line="360" w:lineRule="auto"/>
        <w:ind w:firstLine="480" w:firstLineChars="200"/>
        <w:jc w:val="left"/>
        <w:rPr>
          <w:rFonts w:hint="eastAsia" w:ascii="新宋体" w:hAnsi="新宋体" w:eastAsia="新宋体"/>
          <w:color w:val="000000"/>
          <w:sz w:val="24"/>
          <w:highlight w:val="none"/>
        </w:rPr>
      </w:pPr>
      <w:r>
        <w:rPr>
          <w:rFonts w:hint="eastAsia" w:ascii="新宋体" w:hAnsi="新宋体" w:eastAsia="新宋体"/>
          <w:color w:val="000000"/>
          <w:sz w:val="24"/>
          <w:highlight w:val="none"/>
        </w:rPr>
        <w:t>（1）围岩内部位移</w:t>
      </w:r>
    </w:p>
    <w:p>
      <w:pPr>
        <w:widowControl/>
        <w:tabs>
          <w:tab w:val="left" w:pos="4228"/>
        </w:tabs>
        <w:snapToGrid w:val="0"/>
        <w:spacing w:line="360" w:lineRule="auto"/>
        <w:ind w:firstLine="480" w:firstLineChars="200"/>
        <w:jc w:val="left"/>
        <w:rPr>
          <w:rFonts w:hint="eastAsia" w:ascii="新宋体" w:hAnsi="新宋体" w:eastAsia="新宋体"/>
          <w:color w:val="000000"/>
          <w:sz w:val="24"/>
          <w:highlight w:val="none"/>
        </w:rPr>
      </w:pPr>
      <w:r>
        <w:rPr>
          <w:rFonts w:hint="eastAsia" w:ascii="新宋体" w:hAnsi="新宋体" w:eastAsia="新宋体"/>
          <w:color w:val="000000"/>
          <w:sz w:val="24"/>
          <w:highlight w:val="none"/>
        </w:rPr>
        <w:t>（2）围岩压力</w:t>
      </w:r>
    </w:p>
    <w:p>
      <w:pPr>
        <w:widowControl/>
        <w:tabs>
          <w:tab w:val="left" w:pos="4228"/>
        </w:tabs>
        <w:snapToGrid w:val="0"/>
        <w:spacing w:line="360" w:lineRule="auto"/>
        <w:ind w:firstLine="480" w:firstLineChars="200"/>
        <w:jc w:val="left"/>
        <w:rPr>
          <w:rFonts w:hint="eastAsia" w:ascii="新宋体" w:hAnsi="新宋体" w:eastAsia="新宋体"/>
          <w:color w:val="000000"/>
          <w:sz w:val="24"/>
          <w:highlight w:val="none"/>
        </w:rPr>
      </w:pPr>
      <w:r>
        <w:rPr>
          <w:rFonts w:hint="eastAsia" w:ascii="新宋体" w:hAnsi="新宋体" w:eastAsia="新宋体"/>
          <w:color w:val="000000"/>
          <w:sz w:val="24"/>
          <w:highlight w:val="none"/>
        </w:rPr>
        <w:t>（3）钢支撑内力及外力</w:t>
      </w:r>
    </w:p>
    <w:p>
      <w:pPr>
        <w:widowControl/>
        <w:tabs>
          <w:tab w:val="left" w:pos="4228"/>
        </w:tabs>
        <w:snapToGrid w:val="0"/>
        <w:spacing w:line="360" w:lineRule="auto"/>
        <w:ind w:firstLine="480" w:firstLineChars="200"/>
        <w:jc w:val="left"/>
        <w:rPr>
          <w:rFonts w:hint="eastAsia" w:ascii="新宋体" w:hAnsi="新宋体" w:eastAsia="新宋体"/>
          <w:color w:val="000000"/>
          <w:sz w:val="24"/>
          <w:highlight w:val="none"/>
        </w:rPr>
      </w:pPr>
      <w:r>
        <w:rPr>
          <w:rFonts w:hint="eastAsia" w:ascii="新宋体" w:hAnsi="新宋体" w:eastAsia="新宋体"/>
          <w:color w:val="000000"/>
          <w:sz w:val="24"/>
          <w:highlight w:val="none"/>
        </w:rPr>
        <w:t>（4）锚杆轴力</w:t>
      </w:r>
    </w:p>
    <w:p>
      <w:pPr>
        <w:widowControl/>
        <w:tabs>
          <w:tab w:val="left" w:pos="4228"/>
        </w:tabs>
        <w:snapToGrid w:val="0"/>
        <w:spacing w:line="360" w:lineRule="auto"/>
        <w:ind w:firstLine="480" w:firstLineChars="200"/>
        <w:jc w:val="left"/>
        <w:rPr>
          <w:rFonts w:hint="eastAsia" w:ascii="新宋体" w:hAnsi="新宋体" w:eastAsia="新宋体"/>
          <w:color w:val="000000"/>
          <w:sz w:val="24"/>
          <w:highlight w:val="none"/>
        </w:rPr>
      </w:pPr>
      <w:r>
        <w:rPr>
          <w:rFonts w:hint="eastAsia" w:ascii="新宋体" w:hAnsi="新宋体" w:eastAsia="新宋体"/>
          <w:color w:val="000000"/>
          <w:sz w:val="24"/>
          <w:highlight w:val="none"/>
        </w:rPr>
        <w:t>（5）两层支护间压力</w:t>
      </w:r>
    </w:p>
    <w:p>
      <w:pPr>
        <w:widowControl/>
        <w:tabs>
          <w:tab w:val="left" w:pos="4228"/>
        </w:tabs>
        <w:snapToGrid w:val="0"/>
        <w:spacing w:line="360" w:lineRule="auto"/>
        <w:ind w:firstLine="480" w:firstLineChars="200"/>
        <w:jc w:val="left"/>
        <w:rPr>
          <w:rFonts w:hint="eastAsia" w:ascii="新宋体" w:hAnsi="新宋体" w:eastAsia="新宋体"/>
          <w:color w:val="000000"/>
          <w:sz w:val="24"/>
          <w:highlight w:val="none"/>
        </w:rPr>
      </w:pPr>
      <w:r>
        <w:rPr>
          <w:rFonts w:hint="eastAsia" w:ascii="新宋体" w:hAnsi="新宋体" w:eastAsia="新宋体"/>
          <w:color w:val="000000"/>
          <w:sz w:val="24"/>
          <w:highlight w:val="none"/>
          <w:lang w:val="en-US" w:eastAsia="zh-CN"/>
        </w:rPr>
        <w:t>3</w:t>
      </w:r>
      <w:r>
        <w:rPr>
          <w:rFonts w:hint="eastAsia" w:ascii="新宋体" w:hAnsi="新宋体" w:eastAsia="新宋体"/>
          <w:color w:val="000000"/>
          <w:sz w:val="24"/>
          <w:highlight w:val="none"/>
        </w:rPr>
        <w:t>.3 隧道施工超前地质预报、隧道施工监控量测的工作内容与方法、检测频率必须满足设计文件和相关规范的要求。工程的施工全过程隧道超前地质预报、隧道监控量测及施工质量检测，应按照发包人的要求进行相关成果的整理、提交，并参与有关的工程方案研究工作投标人实施检测时须保证工程质量安全，检测项目、频率及数量应满足规范要求。</w:t>
      </w:r>
    </w:p>
    <w:p>
      <w:pPr>
        <w:widowControl/>
        <w:tabs>
          <w:tab w:val="left" w:pos="4228"/>
        </w:tabs>
        <w:snapToGrid w:val="0"/>
        <w:spacing w:line="360" w:lineRule="auto"/>
        <w:ind w:firstLine="482" w:firstLineChars="200"/>
        <w:jc w:val="left"/>
        <w:rPr>
          <w:rFonts w:hint="eastAsia" w:ascii="新宋体" w:hAnsi="新宋体" w:eastAsia="新宋体"/>
          <w:b/>
          <w:color w:val="000000"/>
          <w:sz w:val="24"/>
          <w:highlight w:val="none"/>
          <w:lang w:val="zh-CN" w:eastAsia="zh-CN"/>
        </w:rPr>
      </w:pPr>
      <w:r>
        <w:rPr>
          <w:rFonts w:hint="eastAsia" w:ascii="新宋体" w:hAnsi="新宋体" w:eastAsia="新宋体"/>
          <w:b/>
          <w:color w:val="000000"/>
          <w:sz w:val="24"/>
          <w:highlight w:val="none"/>
          <w:lang w:val="zh-CN" w:eastAsia="zh-CN"/>
        </w:rPr>
        <w:t>（三）投标人资格要求：（详见</w:t>
      </w:r>
      <w:r>
        <w:rPr>
          <w:rFonts w:hint="eastAsia" w:ascii="新宋体" w:hAnsi="新宋体" w:eastAsia="新宋体"/>
          <w:b/>
          <w:color w:val="000000"/>
          <w:sz w:val="24"/>
          <w:highlight w:val="none"/>
          <w:lang w:val="en-US" w:eastAsia="zh-CN"/>
        </w:rPr>
        <w:t>磋商</w:t>
      </w:r>
      <w:r>
        <w:rPr>
          <w:rFonts w:hint="eastAsia" w:ascii="新宋体" w:hAnsi="新宋体" w:eastAsia="新宋体"/>
          <w:b/>
          <w:color w:val="000000"/>
          <w:sz w:val="24"/>
          <w:highlight w:val="none"/>
          <w:lang w:val="zh-CN" w:eastAsia="zh-CN"/>
        </w:rPr>
        <w:t>公告）</w:t>
      </w:r>
    </w:p>
    <w:p>
      <w:pPr>
        <w:widowControl/>
        <w:tabs>
          <w:tab w:val="left" w:pos="4228"/>
        </w:tabs>
        <w:snapToGrid w:val="0"/>
        <w:spacing w:line="360" w:lineRule="auto"/>
        <w:ind w:firstLine="482" w:firstLineChars="200"/>
        <w:jc w:val="left"/>
        <w:rPr>
          <w:rFonts w:hint="eastAsia" w:ascii="新宋体" w:hAnsi="新宋体" w:eastAsia="新宋体"/>
          <w:b/>
          <w:color w:val="000000"/>
          <w:sz w:val="24"/>
          <w:highlight w:val="none"/>
          <w:lang w:val="zh-CN" w:eastAsia="zh-CN"/>
        </w:rPr>
      </w:pPr>
      <w:r>
        <w:rPr>
          <w:rFonts w:hint="eastAsia" w:ascii="新宋体" w:hAnsi="新宋体" w:eastAsia="新宋体"/>
          <w:b/>
          <w:color w:val="000000"/>
          <w:sz w:val="24"/>
          <w:highlight w:val="none"/>
          <w:lang w:val="zh-CN" w:eastAsia="zh-CN"/>
        </w:rPr>
        <w:t>（四）投标人必须提交的证明文件：</w:t>
      </w:r>
    </w:p>
    <w:p>
      <w:pPr>
        <w:spacing w:line="240" w:lineRule="auto"/>
        <w:ind w:firstLine="480"/>
        <w:rPr>
          <w:rFonts w:ascii="宋体" w:hAnsi="宋体" w:cs="宋体"/>
          <w:kern w:val="1"/>
          <w:sz w:val="24"/>
          <w:szCs w:val="24"/>
          <w:highlight w:val="none"/>
        </w:rPr>
      </w:pPr>
      <w:r>
        <w:rPr>
          <w:rFonts w:ascii="宋体" w:hAnsi="宋体" w:cs="宋体"/>
          <w:kern w:val="1"/>
          <w:sz w:val="24"/>
          <w:szCs w:val="24"/>
          <w:highlight w:val="none"/>
        </w:rPr>
        <w:t>1、营业执照</w:t>
      </w:r>
      <w:r>
        <w:rPr>
          <w:rFonts w:hint="eastAsia" w:ascii="宋体" w:hAnsi="宋体"/>
          <w:color w:val="000000"/>
          <w:sz w:val="24"/>
          <w:highlight w:val="none"/>
        </w:rPr>
        <w:t>（或事业单位法人证书）</w:t>
      </w:r>
      <w:r>
        <w:rPr>
          <w:rFonts w:ascii="宋体" w:hAnsi="宋体" w:cs="宋体"/>
          <w:kern w:val="1"/>
          <w:sz w:val="24"/>
          <w:szCs w:val="24"/>
          <w:highlight w:val="none"/>
        </w:rPr>
        <w:t>。</w:t>
      </w:r>
    </w:p>
    <w:p>
      <w:pPr>
        <w:spacing w:line="360" w:lineRule="auto"/>
        <w:ind w:firstLine="480"/>
        <w:rPr>
          <w:highlight w:val="none"/>
        </w:rPr>
      </w:pPr>
      <w:r>
        <w:rPr>
          <w:rFonts w:hint="eastAsia" w:ascii="宋体" w:hAnsi="宋体" w:cs="宋体"/>
          <w:kern w:val="1"/>
          <w:sz w:val="24"/>
          <w:szCs w:val="24"/>
          <w:highlight w:val="none"/>
          <w:lang w:val="en-US" w:eastAsia="zh-CN"/>
        </w:rPr>
        <w:t>2</w:t>
      </w:r>
      <w:r>
        <w:rPr>
          <w:rFonts w:ascii="宋体" w:hAnsi="宋体" w:cs="宋体"/>
          <w:kern w:val="1"/>
          <w:sz w:val="24"/>
          <w:szCs w:val="24"/>
          <w:highlight w:val="none"/>
        </w:rPr>
        <w:t>、资质证书、计量认证证书</w:t>
      </w:r>
      <w:r>
        <w:rPr>
          <w:rFonts w:hint="eastAsia" w:ascii="宋体" w:hAnsi="宋体" w:cs="宋体"/>
          <w:kern w:val="1"/>
          <w:sz w:val="24"/>
          <w:szCs w:val="24"/>
          <w:highlight w:val="none"/>
          <w:lang w:eastAsia="zh-CN"/>
        </w:rPr>
        <w:t>。</w:t>
      </w:r>
    </w:p>
    <w:p>
      <w:pPr>
        <w:spacing w:line="520" w:lineRule="exact"/>
        <w:ind w:firstLine="480"/>
        <w:rPr>
          <w:rFonts w:ascii="宋体" w:hAnsi="宋体" w:cs="宋体"/>
          <w:kern w:val="1"/>
          <w:sz w:val="24"/>
          <w:szCs w:val="24"/>
          <w:highlight w:val="none"/>
        </w:rPr>
      </w:pPr>
      <w:r>
        <w:rPr>
          <w:rFonts w:hint="eastAsia" w:ascii="宋体" w:hAnsi="宋体" w:cs="宋体"/>
          <w:kern w:val="1"/>
          <w:sz w:val="24"/>
          <w:szCs w:val="24"/>
          <w:highlight w:val="none"/>
          <w:lang w:val="en-US" w:eastAsia="zh-CN"/>
        </w:rPr>
        <w:t>3</w:t>
      </w:r>
      <w:r>
        <w:rPr>
          <w:rFonts w:ascii="宋体" w:hAnsi="宋体" w:cs="宋体"/>
          <w:kern w:val="1"/>
          <w:sz w:val="24"/>
          <w:szCs w:val="24"/>
          <w:highlight w:val="none"/>
        </w:rPr>
        <w:t xml:space="preserve">、法人授权委托书(法人参加投标的，提供身份证明,格式自拟)。 </w:t>
      </w:r>
    </w:p>
    <w:p>
      <w:pPr>
        <w:spacing w:line="360" w:lineRule="auto"/>
        <w:ind w:firstLine="480"/>
        <w:rPr>
          <w:rFonts w:ascii="宋体" w:hAnsi="宋体" w:cs="宋体"/>
          <w:kern w:val="1"/>
          <w:sz w:val="24"/>
          <w:szCs w:val="24"/>
          <w:highlight w:val="none"/>
        </w:rPr>
      </w:pPr>
      <w:r>
        <w:rPr>
          <w:rFonts w:hint="eastAsia" w:ascii="宋体" w:hAnsi="宋体" w:cs="宋体"/>
          <w:kern w:val="1"/>
          <w:sz w:val="24"/>
          <w:szCs w:val="24"/>
          <w:highlight w:val="none"/>
          <w:lang w:val="en-US" w:eastAsia="zh-CN"/>
        </w:rPr>
        <w:t>4</w:t>
      </w:r>
      <w:r>
        <w:rPr>
          <w:rFonts w:ascii="宋体" w:hAnsi="宋体" w:cs="宋体"/>
          <w:kern w:val="1"/>
          <w:sz w:val="24"/>
          <w:szCs w:val="24"/>
          <w:highlight w:val="none"/>
        </w:rPr>
        <w:t xml:space="preserve">、采购需求中要求提供的其他证明文件。 </w:t>
      </w:r>
    </w:p>
    <w:p>
      <w:pPr>
        <w:widowControl/>
        <w:tabs>
          <w:tab w:val="left" w:pos="4228"/>
        </w:tabs>
        <w:snapToGrid w:val="0"/>
        <w:spacing w:line="360" w:lineRule="auto"/>
        <w:ind w:firstLine="482" w:firstLineChars="200"/>
        <w:jc w:val="left"/>
        <w:rPr>
          <w:rFonts w:hint="eastAsia" w:ascii="新宋体" w:hAnsi="新宋体" w:eastAsia="新宋体"/>
          <w:b/>
          <w:color w:val="000000"/>
          <w:sz w:val="24"/>
          <w:highlight w:val="none"/>
          <w:lang w:val="zh-CN" w:eastAsia="zh-CN"/>
        </w:rPr>
      </w:pPr>
      <w:r>
        <w:rPr>
          <w:rFonts w:hint="eastAsia" w:ascii="新宋体" w:hAnsi="新宋体" w:eastAsia="新宋体"/>
          <w:b/>
          <w:color w:val="000000"/>
          <w:sz w:val="24"/>
          <w:highlight w:val="none"/>
          <w:lang w:val="zh-CN" w:eastAsia="zh-CN"/>
        </w:rPr>
        <w:t>（五）合同主要条款：</w:t>
      </w:r>
    </w:p>
    <w:p>
      <w:pPr>
        <w:widowControl/>
        <w:tabs>
          <w:tab w:val="left" w:pos="4228"/>
        </w:tabs>
        <w:snapToGrid w:val="0"/>
        <w:spacing w:line="360" w:lineRule="auto"/>
        <w:ind w:firstLine="480" w:firstLineChars="200"/>
        <w:jc w:val="left"/>
        <w:rPr>
          <w:rFonts w:ascii="宋体" w:hAnsi="宋体" w:eastAsia="宋体" w:cs="宋体"/>
          <w:sz w:val="24"/>
          <w:szCs w:val="24"/>
          <w:highlight w:val="none"/>
        </w:rPr>
      </w:pPr>
      <w:r>
        <w:rPr>
          <w:rFonts w:ascii="宋体" w:hAnsi="宋体" w:cs="宋体"/>
          <w:kern w:val="1"/>
          <w:sz w:val="24"/>
          <w:szCs w:val="24"/>
          <w:highlight w:val="none"/>
          <w:lang w:val="zh-CN"/>
        </w:rPr>
        <w:t>1、付款方式</w:t>
      </w:r>
      <w:r>
        <w:rPr>
          <w:rFonts w:ascii="宋体" w:hAnsi="宋体" w:cs="宋体"/>
          <w:kern w:val="1"/>
          <w:sz w:val="24"/>
          <w:szCs w:val="24"/>
          <w:highlight w:val="none"/>
        </w:rPr>
        <w:t>：</w:t>
      </w:r>
      <w:r>
        <w:rPr>
          <w:rFonts w:ascii="宋体" w:hAnsi="宋体" w:eastAsia="宋体" w:cs="宋体"/>
          <w:sz w:val="24"/>
          <w:szCs w:val="24"/>
          <w:highlight w:val="none"/>
        </w:rPr>
        <w:t>（1）本标段范围内的工程开工后(以土建工程开工令时间为 准)每满三个月在中标人办理完成支付申请手续后 30 天内支 付合同总价的 20%，累计付至合同总价的 80%时暂停支付；但若工程的形象进度与招标人批准的工期计划相差三个月以上，则合同款支付时间相应顺延。若工程建设期满尚未支 付到合同总价 80%时，招标人在建设期内最后一期付款中补 齐差额。（2）中标人须在服务内容全部完成后3个月内完成结算资料申报，经审计后三个月内付至审定价的 97%，余款 3%在 本标段范围内</w:t>
      </w:r>
      <w:r>
        <w:rPr>
          <w:rFonts w:hint="eastAsia" w:ascii="宋体" w:hAnsi="宋体" w:eastAsia="宋体" w:cs="宋体"/>
          <w:sz w:val="24"/>
          <w:szCs w:val="24"/>
          <w:highlight w:val="none"/>
          <w:lang w:val="en-US" w:eastAsia="zh-CN"/>
        </w:rPr>
        <w:t>隧道</w:t>
      </w:r>
      <w:r>
        <w:rPr>
          <w:rFonts w:ascii="宋体" w:hAnsi="宋体" w:eastAsia="宋体" w:cs="宋体"/>
          <w:sz w:val="24"/>
          <w:szCs w:val="24"/>
          <w:highlight w:val="none"/>
        </w:rPr>
        <w:t>工程竣工验收满一年且双方无争议后三 个月内一次性支付完毕（无息）。（3）中标人提供的支付申请文件应符合招标人计量与支付管理相关规定的要求，付款前必须开具足额增值税专用发 票。（4）中标人未按约定提交结算资料和办理付款申请等手续</w:t>
      </w:r>
      <w:r>
        <w:rPr>
          <w:rFonts w:hint="eastAsia" w:ascii="宋体" w:hAnsi="宋体" w:eastAsia="宋体" w:cs="宋体"/>
          <w:sz w:val="24"/>
          <w:szCs w:val="24"/>
          <w:highlight w:val="none"/>
          <w:lang w:eastAsia="zh-CN"/>
        </w:rPr>
        <w:t>，</w:t>
      </w:r>
      <w:r>
        <w:rPr>
          <w:rFonts w:ascii="宋体" w:hAnsi="宋体" w:eastAsia="宋体" w:cs="宋体"/>
          <w:sz w:val="24"/>
          <w:szCs w:val="24"/>
          <w:highlight w:val="none"/>
        </w:rPr>
        <w:t>甲方有权迟延付款或依据已有资料进行审计。（5）备注：如承包人采用“银行保函或保证保险等方式” 提交等额工程质量保证金，则在工程竣工结算审计完成后招 标人应付至最终审定价款的 100%（无息）。</w:t>
      </w:r>
    </w:p>
    <w:p>
      <w:pPr>
        <w:widowControl/>
        <w:tabs>
          <w:tab w:val="left" w:pos="4228"/>
        </w:tabs>
        <w:snapToGrid w:val="0"/>
        <w:spacing w:line="360" w:lineRule="auto"/>
        <w:ind w:firstLine="480" w:firstLineChars="200"/>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w:t>
      </w:r>
      <w:r>
        <w:rPr>
          <w:rFonts w:ascii="宋体" w:hAnsi="宋体" w:eastAsia="宋体" w:cs="宋体"/>
          <w:sz w:val="24"/>
          <w:szCs w:val="24"/>
          <w:highlight w:val="none"/>
        </w:rPr>
        <w:t>履约保证金：中标人在正式签合同前须向采购人交纳履约保证金，金额为合同金额</w:t>
      </w:r>
      <w:r>
        <w:rPr>
          <w:rFonts w:hint="eastAsia" w:ascii="宋体" w:hAnsi="宋体" w:cs="宋体"/>
          <w:sz w:val="24"/>
          <w:szCs w:val="24"/>
          <w:highlight w:val="none"/>
          <w:lang w:val="en-US" w:eastAsia="zh-CN"/>
        </w:rPr>
        <w:t>×</w:t>
      </w:r>
      <w:r>
        <w:rPr>
          <w:rFonts w:ascii="宋体" w:hAnsi="宋体" w:eastAsia="宋体" w:cs="宋体"/>
          <w:sz w:val="24"/>
          <w:szCs w:val="24"/>
          <w:highlight w:val="none"/>
          <w:lang w:val="en-US" w:eastAsia="en-US"/>
        </w:rPr>
        <w:t>2%。</w:t>
      </w:r>
      <w:r>
        <w:rPr>
          <w:rFonts w:ascii="宋体" w:hAnsi="宋体" w:eastAsia="宋体" w:cs="宋体"/>
          <w:sz w:val="24"/>
          <w:szCs w:val="24"/>
          <w:highlight w:val="none"/>
        </w:rPr>
        <w:t>允许以支票、汇票、本票、保险、保函等非现金形式缴纳或提交</w:t>
      </w:r>
      <w:r>
        <w:rPr>
          <w:rFonts w:hint="eastAsia" w:ascii="宋体" w:hAnsi="宋体" w:eastAsia="宋体" w:cs="宋体"/>
          <w:sz w:val="24"/>
          <w:szCs w:val="24"/>
          <w:highlight w:val="none"/>
          <w:lang w:val="en-US" w:eastAsia="zh-CN"/>
        </w:rPr>
        <w:t>（不超过合同金额的</w:t>
      </w:r>
      <w:r>
        <w:rPr>
          <w:rFonts w:hint="eastAsia" w:ascii="宋体" w:hAnsi="宋体" w:eastAsia="宋体" w:cs="宋体"/>
          <w:sz w:val="24"/>
          <w:szCs w:val="24"/>
          <w:highlight w:val="none"/>
          <w:lang w:val="en-US" w:eastAsia="en-US"/>
        </w:rPr>
        <w:t>2.</w:t>
      </w:r>
      <w:r>
        <w:rPr>
          <w:rFonts w:hint="eastAsia" w:ascii="宋体" w:hAnsi="宋体" w:eastAsia="宋体" w:cs="宋体"/>
          <w:sz w:val="24"/>
          <w:szCs w:val="24"/>
          <w:highlight w:val="none"/>
          <w:lang w:val="en-US" w:eastAsia="zh-CN"/>
        </w:rPr>
        <w:t>5%）。</w:t>
      </w:r>
    </w:p>
    <w:p>
      <w:pPr>
        <w:widowControl/>
        <w:tabs>
          <w:tab w:val="left" w:pos="4228"/>
        </w:tabs>
        <w:snapToGrid w:val="0"/>
        <w:spacing w:line="360" w:lineRule="auto"/>
        <w:ind w:firstLine="480" w:firstLineChars="200"/>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3、</w:t>
      </w:r>
      <w:r>
        <w:rPr>
          <w:rFonts w:hint="eastAsia" w:ascii="宋体" w:hAnsi="宋体" w:eastAsia="宋体" w:cs="宋体"/>
          <w:sz w:val="24"/>
          <w:szCs w:val="24"/>
          <w:highlight w:val="none"/>
          <w:lang w:val="zh-CN" w:eastAsia="zh-CN"/>
        </w:rPr>
        <w:t>合同争议处理：</w:t>
      </w:r>
      <w:r>
        <w:rPr>
          <w:rFonts w:hint="eastAsia" w:ascii="宋体" w:hAnsi="宋体" w:eastAsia="宋体" w:cs="宋体"/>
          <w:sz w:val="24"/>
          <w:szCs w:val="24"/>
          <w:highlight w:val="none"/>
          <w:lang w:val="en-US" w:eastAsia="zh-CN"/>
        </w:rPr>
        <w:t>采购合同在履行过程中发生的争议，由双方当事人协商解决，协商解决不成的，提交泾县人民法院。</w:t>
      </w:r>
    </w:p>
    <w:p>
      <w:pPr>
        <w:widowControl/>
        <w:tabs>
          <w:tab w:val="left" w:pos="4228"/>
        </w:tabs>
        <w:snapToGrid w:val="0"/>
        <w:spacing w:line="360" w:lineRule="auto"/>
        <w:ind w:firstLine="482" w:firstLineChars="200"/>
        <w:jc w:val="left"/>
        <w:rPr>
          <w:rFonts w:hint="eastAsia" w:ascii="新宋体" w:hAnsi="新宋体" w:eastAsia="新宋体"/>
          <w:b/>
          <w:color w:val="000000"/>
          <w:sz w:val="24"/>
          <w:highlight w:val="none"/>
          <w:lang w:val="zh-CN" w:eastAsia="zh-CN"/>
        </w:rPr>
      </w:pPr>
      <w:r>
        <w:rPr>
          <w:rFonts w:hint="eastAsia" w:ascii="新宋体" w:hAnsi="新宋体" w:eastAsia="新宋体"/>
          <w:b/>
          <w:color w:val="000000"/>
          <w:sz w:val="24"/>
          <w:highlight w:val="none"/>
          <w:lang w:val="zh-CN" w:eastAsia="zh-CN"/>
        </w:rPr>
        <w:t>（六）验收、检验或考核标准：</w:t>
      </w:r>
      <w:r>
        <w:rPr>
          <w:rFonts w:hint="eastAsia" w:ascii="新宋体" w:hAnsi="新宋体" w:eastAsia="新宋体"/>
          <w:b w:val="0"/>
          <w:bCs/>
          <w:color w:val="000000"/>
          <w:sz w:val="24"/>
          <w:highlight w:val="none"/>
          <w:lang w:val="zh-CN" w:eastAsia="zh-CN"/>
        </w:rPr>
        <w:t>采购人自行确定</w:t>
      </w:r>
      <w:r>
        <w:rPr>
          <w:rFonts w:hint="eastAsia" w:ascii="新宋体" w:hAnsi="新宋体" w:eastAsia="新宋体"/>
          <w:b/>
          <w:color w:val="000000"/>
          <w:sz w:val="24"/>
          <w:highlight w:val="none"/>
          <w:lang w:val="zh-CN" w:eastAsia="zh-CN"/>
        </w:rPr>
        <w:t>。</w:t>
      </w:r>
    </w:p>
    <w:p>
      <w:pPr>
        <w:widowControl/>
        <w:tabs>
          <w:tab w:val="left" w:pos="4228"/>
        </w:tabs>
        <w:snapToGrid w:val="0"/>
        <w:spacing w:line="360" w:lineRule="auto"/>
        <w:ind w:firstLine="482" w:firstLineChars="200"/>
        <w:jc w:val="left"/>
        <w:rPr>
          <w:rFonts w:hint="eastAsia" w:ascii="新宋体" w:hAnsi="新宋体" w:eastAsia="新宋体"/>
          <w:b w:val="0"/>
          <w:bCs/>
          <w:color w:val="000000"/>
          <w:sz w:val="24"/>
          <w:highlight w:val="none"/>
          <w:lang w:val="zh-CN" w:eastAsia="zh-CN"/>
        </w:rPr>
      </w:pPr>
      <w:r>
        <w:rPr>
          <w:rFonts w:hint="eastAsia" w:ascii="新宋体" w:hAnsi="新宋体" w:eastAsia="新宋体"/>
          <w:b/>
          <w:color w:val="000000"/>
          <w:sz w:val="24"/>
          <w:highlight w:val="none"/>
          <w:lang w:val="zh-CN" w:eastAsia="zh-CN"/>
        </w:rPr>
        <w:t>（七）其他要求：</w:t>
      </w:r>
      <w:r>
        <w:rPr>
          <w:rFonts w:hint="eastAsia" w:ascii="新宋体" w:hAnsi="新宋体" w:eastAsia="新宋体"/>
          <w:b w:val="0"/>
          <w:bCs/>
          <w:color w:val="000000"/>
          <w:sz w:val="24"/>
          <w:highlight w:val="none"/>
          <w:lang w:val="zh-CN" w:eastAsia="zh-CN"/>
        </w:rPr>
        <w:t>1、报价要求：投标企业报价时，总报价应当包含为完成本项目所需一切费用，包含但不限于项目检测及管理人员费用、检测报告、专家评审及相关后期建档等费用、现场费用、交通安全措施费（临时交通安全设施、以及到交警、 路政等部门办理相关手续发生的费用包含在合同报价清单单价中，不单独报价）、交通工具及使用费、检测设备、测量仪器费、材料费、检测费、差旅费、文本制作费、企业管理费用、利润、税金、招标代理费、评审费与履行本合同有关的一切费等。</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新宋体">
    <w:panose1 w:val="02010609030101010101"/>
    <w:charset w:val="86"/>
    <w:family w:val="modern"/>
    <w:pitch w:val="default"/>
    <w:sig w:usb0="00000283" w:usb1="288F0000" w:usb2="0000000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FjYmY4ODc1OTY0M2I3Y2U2ODMwNzJjMzZlNmRkY2MifQ=="/>
  </w:docVars>
  <w:rsids>
    <w:rsidRoot w:val="051734DE"/>
    <w:rsid w:val="051734DE"/>
    <w:rsid w:val="675D1C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qFormat="1"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2"/>
    <w:basedOn w:val="1"/>
    <w:next w:val="1"/>
    <w:qFormat/>
    <w:uiPriority w:val="0"/>
    <w:pPr>
      <w:keepNext/>
      <w:keepLines/>
      <w:spacing w:before="260" w:after="260" w:line="416" w:lineRule="auto"/>
      <w:outlineLvl w:val="1"/>
    </w:pPr>
    <w:rPr>
      <w:rFonts w:ascii="Arial" w:hAnsi="Arial" w:eastAsia="黑体"/>
      <w:b/>
      <w:bCs/>
      <w:kern w:val="0"/>
      <w:sz w:val="32"/>
      <w:szCs w:val="32"/>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index 4"/>
    <w:basedOn w:val="1"/>
    <w:next w:val="1"/>
    <w:qFormat/>
    <w:uiPriority w:val="0"/>
    <w:pPr>
      <w:ind w:left="600" w:leftChars="600"/>
    </w:pPr>
    <w:rPr>
      <w:rFonts w:ascii="Times New Roman" w:hAnsi="Times New Roman"/>
      <w:szCs w:val="24"/>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customStyle="1" w:styleId="8">
    <w:name w:val="【正文】"/>
    <w:basedOn w:val="1"/>
    <w:qFormat/>
    <w:uiPriority w:val="1624"/>
    <w:pPr>
      <w:spacing w:line="360" w:lineRule="auto"/>
      <w:ind w:firstLine="480"/>
    </w:pPr>
    <w:rPr>
      <w:rFonts w:ascii="Calibri" w:hAnsi="Calibri" w:cs="Calibri"/>
      <w:kern w:val="1"/>
      <w:sz w:val="24"/>
    </w:rPr>
  </w:style>
  <w:style w:type="paragraph" w:customStyle="1" w:styleId="9">
    <w:name w:val="首行缩进"/>
    <w:basedOn w:val="1"/>
    <w:qFormat/>
    <w:uiPriority w:val="2034"/>
    <w:pPr>
      <w:ind w:firstLine="480"/>
    </w:pPr>
    <w:rPr>
      <w:rFonts w:ascii="Calibri" w:hAnsi="Calibri" w:cs="Calibri"/>
      <w:kern w:val="1"/>
      <w:lang w:val="zh-CN"/>
    </w:rPr>
  </w:style>
  <w:style w:type="paragraph" w:styleId="10">
    <w:name w:val="List Paragraph"/>
    <w:basedOn w:val="1"/>
    <w:unhideWhenUsed/>
    <w:qFormat/>
    <w:uiPriority w:val="34"/>
    <w:pPr>
      <w:ind w:firstLine="420" w:firstLineChars="200"/>
    </w:pPr>
    <w:rPr>
      <w:rFonts w:ascii="Calibri" w:hAnsi="Calibri"/>
    </w:rPr>
  </w:style>
  <w:style w:type="character" w:customStyle="1" w:styleId="11">
    <w:name w:val="页码1"/>
    <w:basedOn w:val="7"/>
    <w:qFormat/>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2959</Words>
  <Characters>3111</Characters>
  <Lines>0</Lines>
  <Paragraphs>0</Paragraphs>
  <TotalTime>35</TotalTime>
  <ScaleCrop>false</ScaleCrop>
  <LinksUpToDate>false</LinksUpToDate>
  <CharactersWithSpaces>3148</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2023-01-03T03:59:00Z</dcterms:created>
  <dc:creator>汐源</dc:creator>
  <cp:lastModifiedBy>汐源</cp:lastModifiedBy>
  <dcterms:modified xsi:type="dcterms:W3CDTF">2023-01-03T06:29:19Z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438E3279260B4BE1A69977569CEA86A2</vt:lpwstr>
  </property>
</Properties>
</file>